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A6611" w14:textId="26BC02E7" w:rsidR="00AE5C69" w:rsidRDefault="00EC5937" w:rsidP="00AE5C69">
      <w:pPr>
        <w:rPr>
          <w:rFonts w:ascii="Times New Roman" w:hAnsi="Times New Roman"/>
          <w:b/>
        </w:rPr>
      </w:pPr>
      <w:r>
        <w:rPr>
          <w:rFonts w:ascii="Times New Roman" w:hAnsi="Times New Roman"/>
          <w:b/>
          <w:noProof/>
        </w:rPr>
        <mc:AlternateContent>
          <mc:Choice Requires="wps">
            <w:drawing>
              <wp:anchor distT="0" distB="0" distL="114300" distR="114300" simplePos="0" relativeHeight="251659264" behindDoc="0" locked="0" layoutInCell="1" allowOverlap="1" wp14:anchorId="15C83222" wp14:editId="01AFF451">
                <wp:simplePos x="0" y="0"/>
                <wp:positionH relativeFrom="column">
                  <wp:posOffset>409575</wp:posOffset>
                </wp:positionH>
                <wp:positionV relativeFrom="paragraph">
                  <wp:posOffset>933450</wp:posOffset>
                </wp:positionV>
                <wp:extent cx="5772150" cy="14954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5772150" cy="1495425"/>
                        </a:xfrm>
                        <a:prstGeom prst="rect">
                          <a:avLst/>
                        </a:prstGeom>
                        <a:solidFill>
                          <a:schemeClr val="lt1"/>
                        </a:solidFill>
                        <a:ln w="6350">
                          <a:noFill/>
                        </a:ln>
                      </wps:spPr>
                      <wps:txbx>
                        <w:txbxContent>
                          <w:p w14:paraId="5F2E30ED" w14:textId="597F2186" w:rsidR="00EC5937" w:rsidRPr="00EC5937" w:rsidRDefault="00EC5937" w:rsidP="00EC5937">
                            <w:pPr>
                              <w:jc w:val="center"/>
                              <w:rPr>
                                <w:rFonts w:ascii="Times New Roman" w:hAnsi="Times New Roman"/>
                                <w:sz w:val="40"/>
                                <w:szCs w:val="40"/>
                              </w:rPr>
                            </w:pPr>
                            <w:r w:rsidRPr="00EC5937">
                              <w:rPr>
                                <w:rFonts w:ascii="Times New Roman" w:hAnsi="Times New Roman"/>
                                <w:sz w:val="40"/>
                                <w:szCs w:val="40"/>
                              </w:rPr>
                              <w:t>Persuading the Polarized Juror in Sex Abuse Cases</w:t>
                            </w:r>
                          </w:p>
                          <w:p w14:paraId="7D35F867" w14:textId="3363DE2D" w:rsidR="00EC5937" w:rsidRDefault="00EC5937" w:rsidP="00EC5937">
                            <w:pPr>
                              <w:jc w:val="center"/>
                            </w:pPr>
                          </w:p>
                          <w:p w14:paraId="0817258B" w14:textId="77777777" w:rsidR="00EC5937" w:rsidRDefault="00EC5937" w:rsidP="00EC5937">
                            <w:pPr>
                              <w:jc w:val="center"/>
                            </w:pPr>
                          </w:p>
                          <w:p w14:paraId="5C95CEA4" w14:textId="5D3CAC43" w:rsidR="00EC5937" w:rsidRPr="00EC5937" w:rsidRDefault="00EC5937" w:rsidP="00EC5937">
                            <w:pPr>
                              <w:jc w:val="center"/>
                              <w:rPr>
                                <w:rFonts w:ascii="Times New Roman" w:hAnsi="Times New Roman"/>
                                <w:sz w:val="32"/>
                                <w:szCs w:val="32"/>
                              </w:rPr>
                            </w:pPr>
                            <w:r w:rsidRPr="00EC5937">
                              <w:rPr>
                                <w:rFonts w:ascii="Times New Roman" w:hAnsi="Times New Roman"/>
                                <w:sz w:val="32"/>
                                <w:szCs w:val="32"/>
                              </w:rPr>
                              <w:t>Shelley Spiecker, Ph.D.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5C83222" id="_x0000_t202" coordsize="21600,21600" o:spt="202" path="m,l,21600r21600,l21600,xe">
                <v:stroke joinstyle="miter"/>
                <v:path gradientshapeok="t" o:connecttype="rect"/>
              </v:shapetype>
              <v:shape id="Text Box 1" o:spid="_x0000_s1026" type="#_x0000_t202" style="position:absolute;margin-left:32.25pt;margin-top:73.5pt;width:454.5pt;height:11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" fillcolor="white [3201]" stroked="f" strokeweight=".5pt">
                <v:textbox>
                  <w:txbxContent>
                    <w:p w14:paraId="5F2E30ED" w14:textId="597F2186" w:rsidR="00EC5937" w:rsidRPr="00EC5937" w:rsidRDefault="00EC5937" w:rsidP="00EC5937">
                      <w:pPr>
                        <w:jc w:val="center"/>
                        <w:rPr>
                          <w:rFonts w:ascii="Times New Roman" w:hAnsi="Times New Roman"/>
                          <w:sz w:val="40"/>
                          <w:szCs w:val="40"/>
                        </w:rPr>
                      </w:pPr>
                      <w:r w:rsidRPr="00EC5937">
                        <w:rPr>
                          <w:rFonts w:ascii="Times New Roman" w:hAnsi="Times New Roman"/>
                          <w:sz w:val="40"/>
                          <w:szCs w:val="40"/>
                        </w:rPr>
                        <w:t>Persuading the Polarized Juror in Sex Abuse Cases</w:t>
                      </w:r>
                    </w:p>
                    <w:p w14:paraId="7D35F867" w14:textId="3363DE2D" w:rsidR="00EC5937" w:rsidRDefault="00EC5937" w:rsidP="00EC5937">
                      <w:pPr>
                        <w:jc w:val="center"/>
                      </w:pPr>
                    </w:p>
                    <w:p w14:paraId="0817258B" w14:textId="77777777" w:rsidR="00EC5937" w:rsidRDefault="00EC5937" w:rsidP="00EC5937">
                      <w:pPr>
                        <w:jc w:val="center"/>
                      </w:pPr>
                    </w:p>
                    <w:p w14:paraId="5C95CEA4" w14:textId="5D3CAC43" w:rsidR="00EC5937" w:rsidRPr="00EC5937" w:rsidRDefault="00EC5937" w:rsidP="00EC5937">
                      <w:pPr>
                        <w:jc w:val="center"/>
                        <w:rPr>
                          <w:rFonts w:ascii="Times New Roman" w:hAnsi="Times New Roman"/>
                          <w:sz w:val="32"/>
                          <w:szCs w:val="32"/>
                        </w:rPr>
                      </w:pPr>
                      <w:r w:rsidRPr="00EC5937">
                        <w:rPr>
                          <w:rFonts w:ascii="Times New Roman" w:hAnsi="Times New Roman"/>
                          <w:sz w:val="32"/>
                          <w:szCs w:val="32"/>
                        </w:rPr>
                        <w:t>Shelley Spiecker, Ph.D.</w:t>
                      </w:r>
                    </w:p>
                  </w:txbxContent>
                </v:textbox>
              </v:shape>
            </w:pict>
          </mc:Fallback>
        </mc:AlternateContent>
      </w:r>
      <w:r w:rsidR="00AE5C69">
        <w:rPr>
          <w:rFonts w:ascii="Times New Roman" w:hAnsi="Times New Roman"/>
          <w:b/>
        </w:rPr>
        <w:br w:type="page"/>
      </w:r>
    </w:p>
    <w:p w14:paraId="58691463" w14:textId="523FFB4C" w:rsidR="004955E7" w:rsidRDefault="004955E7" w:rsidP="0008768F">
      <w:pPr>
        <w:jc w:val="center"/>
        <w:rPr>
          <w:b/>
        </w:rPr>
      </w:pPr>
    </w:p>
    <w:p w14:paraId="7BB43524" w14:textId="77777777" w:rsidR="00D56440" w:rsidRPr="00B3299F" w:rsidRDefault="00D56440" w:rsidP="00D56440">
      <w:pPr>
        <w:pStyle w:val="Heading1"/>
        <w:numPr>
          <w:ilvl w:val="0"/>
          <w:numId w:val="0"/>
        </w:numPr>
        <w:rPr>
          <w:rFonts w:ascii="Times New Roman" w:hAnsi="Times New Roman"/>
          <w:b/>
        </w:rPr>
      </w:pPr>
      <w:r w:rsidRPr="00B3299F">
        <w:rPr>
          <w:rFonts w:ascii="Times New Roman" w:hAnsi="Times New Roman"/>
          <w:b/>
        </w:rPr>
        <w:t>INTRODUCTION</w:t>
      </w:r>
    </w:p>
    <w:p w14:paraId="2A5F80C3" w14:textId="052584CA" w:rsidR="002974AD" w:rsidRDefault="004955E7" w:rsidP="00B3299F">
      <w:pPr>
        <w:pStyle w:val="Heading1"/>
        <w:numPr>
          <w:ilvl w:val="0"/>
          <w:numId w:val="0"/>
        </w:numPr>
        <w:spacing w:after="0" w:line="276" w:lineRule="auto"/>
        <w:rPr>
          <w:rFonts w:ascii="Times New Roman" w:hAnsi="Times New Roman"/>
        </w:rPr>
      </w:pPr>
      <w:r w:rsidRPr="00B3299F">
        <w:rPr>
          <w:rFonts w:ascii="Times New Roman" w:hAnsi="Times New Roman"/>
        </w:rPr>
        <w:t>We live in unique times politically and socially.  People – including jurors – are more polarized and opinionated than ever. This fact carries a number of implications for litigators. Simply by following the news and our own social</w:t>
      </w:r>
      <w:r w:rsidR="00CA24D6" w:rsidRPr="00B3299F">
        <w:rPr>
          <w:rFonts w:ascii="Times New Roman" w:hAnsi="Times New Roman"/>
        </w:rPr>
        <w:t>-</w:t>
      </w:r>
      <w:r w:rsidRPr="00B3299F">
        <w:rPr>
          <w:rFonts w:ascii="Times New Roman" w:hAnsi="Times New Roman"/>
        </w:rPr>
        <w:t xml:space="preserve">media accounts, we know we live in an era of increasing complexity and competition when it comes to persuading others.  Facts are not easily accepted, but rather, questioned and internalized based on beliefs, emotions, and social affiliations that often go unacknowledged or underappreciated. </w:t>
      </w:r>
    </w:p>
    <w:p w14:paraId="0B63F2A2" w14:textId="77777777" w:rsidR="00B11659" w:rsidRPr="00B11659" w:rsidRDefault="00B11659" w:rsidP="00B11659">
      <w:pPr>
        <w:pStyle w:val="BodyText"/>
        <w:spacing w:after="0"/>
      </w:pPr>
    </w:p>
    <w:p w14:paraId="47B00C4B" w14:textId="6B19EC78" w:rsidR="00056988" w:rsidRDefault="004955E7" w:rsidP="00B3299F">
      <w:pPr>
        <w:pStyle w:val="Heading1"/>
        <w:numPr>
          <w:ilvl w:val="0"/>
          <w:numId w:val="0"/>
        </w:numPr>
        <w:spacing w:after="0" w:line="276" w:lineRule="auto"/>
        <w:rPr>
          <w:rFonts w:ascii="Times New Roman" w:hAnsi="Times New Roman"/>
        </w:rPr>
      </w:pPr>
      <w:r w:rsidRPr="00B3299F">
        <w:rPr>
          <w:rFonts w:ascii="Times New Roman" w:hAnsi="Times New Roman"/>
        </w:rPr>
        <w:t xml:space="preserve">As legal professionals we must be sensitive to </w:t>
      </w:r>
      <w:r w:rsidR="002974AD" w:rsidRPr="00B3299F">
        <w:rPr>
          <w:rFonts w:ascii="Times New Roman" w:hAnsi="Times New Roman"/>
        </w:rPr>
        <w:t xml:space="preserve">how people form their opinions about sexual abuse. </w:t>
      </w:r>
      <w:r w:rsidRPr="00B3299F">
        <w:rPr>
          <w:rFonts w:ascii="Times New Roman" w:hAnsi="Times New Roman"/>
        </w:rPr>
        <w:t xml:space="preserve"> Today’s climate requires continuous exploration of persuasive resistance in the context of legal decision making to identify the best ways to overcome these challenges. The four elements of persuasive resistance explored in this paper are:  1) Dominant Narrative; 2) Authoritarianism; 3) Fear; and 4) Tribalism</w:t>
      </w:r>
      <w:r w:rsidR="007E44B2" w:rsidRPr="00B3299F">
        <w:footnoteReference w:id="1"/>
      </w:r>
      <w:r w:rsidRPr="00B3299F">
        <w:rPr>
          <w:rFonts w:ascii="Times New Roman" w:hAnsi="Times New Roman"/>
        </w:rPr>
        <w:t>. In addition, this paper explores the unique characteristics of the largest generational cohort sitting on juries today – Millennials – and how this cohort is likely to view the unique issues in sexual abuse case</w:t>
      </w:r>
      <w:r w:rsidR="00CA24D6" w:rsidRPr="00B3299F">
        <w:rPr>
          <w:rFonts w:ascii="Times New Roman" w:hAnsi="Times New Roman"/>
        </w:rPr>
        <w:t>s</w:t>
      </w:r>
      <w:r w:rsidRPr="00B3299F">
        <w:rPr>
          <w:rFonts w:ascii="Times New Roman" w:hAnsi="Times New Roman"/>
        </w:rPr>
        <w:t>.</w:t>
      </w:r>
    </w:p>
    <w:p w14:paraId="5C91B59F" w14:textId="77777777" w:rsidR="00B11659" w:rsidRPr="00B11659" w:rsidRDefault="00B11659" w:rsidP="00B11659">
      <w:pPr>
        <w:pStyle w:val="BodyText"/>
        <w:spacing w:after="0"/>
      </w:pPr>
    </w:p>
    <w:p w14:paraId="5DDD549A" w14:textId="1EAC73C8" w:rsidR="00D56440" w:rsidRPr="00B11659" w:rsidRDefault="00D56440" w:rsidP="00B11659">
      <w:pPr>
        <w:pStyle w:val="Heading1"/>
        <w:numPr>
          <w:ilvl w:val="0"/>
          <w:numId w:val="0"/>
        </w:numPr>
        <w:rPr>
          <w:rFonts w:ascii="Times New Roman" w:hAnsi="Times New Roman"/>
          <w:b/>
        </w:rPr>
      </w:pPr>
      <w:r w:rsidRPr="00B11659">
        <w:rPr>
          <w:rFonts w:ascii="Times New Roman" w:hAnsi="Times New Roman"/>
          <w:b/>
        </w:rPr>
        <w:t>DOMINANT NARRATIVE</w:t>
      </w:r>
    </w:p>
    <w:p w14:paraId="7E03A435" w14:textId="64FA3E73" w:rsidR="0038585C" w:rsidRDefault="0038585C" w:rsidP="00B11659">
      <w:pPr>
        <w:pStyle w:val="Heading1"/>
        <w:numPr>
          <w:ilvl w:val="0"/>
          <w:numId w:val="0"/>
        </w:numPr>
        <w:spacing w:after="0" w:line="276" w:lineRule="auto"/>
        <w:rPr>
          <w:rFonts w:ascii="Times New Roman" w:hAnsi="Times New Roman"/>
        </w:rPr>
      </w:pPr>
      <w:r w:rsidRPr="00B11659">
        <w:rPr>
          <w:rFonts w:ascii="Times New Roman" w:hAnsi="Times New Roman"/>
        </w:rPr>
        <w:t xml:space="preserve">A </w:t>
      </w:r>
      <w:r w:rsidR="00CA24D6" w:rsidRPr="00B11659">
        <w:rPr>
          <w:rFonts w:ascii="Times New Roman" w:hAnsi="Times New Roman"/>
        </w:rPr>
        <w:t>D</w:t>
      </w:r>
      <w:r w:rsidRPr="00B11659">
        <w:rPr>
          <w:rFonts w:ascii="Times New Roman" w:hAnsi="Times New Roman"/>
        </w:rPr>
        <w:t>ominant Narrative is a story we tell ourselves to explain phenomena we encounter in the world.</w:t>
      </w:r>
      <w:r w:rsidR="00E51498" w:rsidRPr="00B11659">
        <w:rPr>
          <w:rFonts w:ascii="Times New Roman" w:hAnsi="Times New Roman"/>
        </w:rPr>
        <w:t xml:space="preserve"> </w:t>
      </w:r>
      <w:r w:rsidRPr="00B11659">
        <w:rPr>
          <w:rFonts w:ascii="Times New Roman" w:hAnsi="Times New Roman"/>
        </w:rPr>
        <w:t>These powerful stories shape our perceptions of reality and govern our responses. For example, if we</w:t>
      </w:r>
      <w:r w:rsidR="00E51498" w:rsidRPr="00B11659">
        <w:rPr>
          <w:rFonts w:ascii="Times New Roman" w:hAnsi="Times New Roman"/>
        </w:rPr>
        <w:t xml:space="preserve"> </w:t>
      </w:r>
      <w:r w:rsidRPr="00B11659">
        <w:rPr>
          <w:rFonts w:ascii="Times New Roman" w:hAnsi="Times New Roman"/>
        </w:rPr>
        <w:t>think Whole Foods is too expensive, we will discount or ignore examples where Whole Foods is</w:t>
      </w:r>
      <w:r w:rsidR="00E51498" w:rsidRPr="00B11659">
        <w:rPr>
          <w:rFonts w:ascii="Times New Roman" w:hAnsi="Times New Roman"/>
        </w:rPr>
        <w:t xml:space="preserve"> </w:t>
      </w:r>
      <w:r w:rsidRPr="00B11659">
        <w:rPr>
          <w:rFonts w:ascii="Times New Roman" w:hAnsi="Times New Roman"/>
        </w:rPr>
        <w:t>actually cheaper than other grocery stores.</w:t>
      </w:r>
      <w:r w:rsidR="00E51498" w:rsidRPr="00B11659">
        <w:rPr>
          <w:rFonts w:ascii="Times New Roman" w:hAnsi="Times New Roman"/>
        </w:rPr>
        <w:t xml:space="preserve"> Traditionally</w:t>
      </w:r>
      <w:r w:rsidR="00CA24D6" w:rsidRPr="00B11659">
        <w:rPr>
          <w:rFonts w:ascii="Times New Roman" w:hAnsi="Times New Roman"/>
        </w:rPr>
        <w:t>,</w:t>
      </w:r>
      <w:r w:rsidR="00E51498" w:rsidRPr="00B11659">
        <w:rPr>
          <w:rFonts w:ascii="Times New Roman" w:hAnsi="Times New Roman"/>
        </w:rPr>
        <w:t xml:space="preserve"> there have been several dominant narratives surrounding sexual abuse that have worked against victims who bring lawsuits. Drawing from the ‘rape myth’ literature</w:t>
      </w:r>
      <w:r w:rsidR="001D1AA0" w:rsidRPr="00B11659">
        <w:rPr>
          <w:rFonts w:ascii="Times New Roman" w:hAnsi="Times New Roman"/>
        </w:rPr>
        <w:t xml:space="preserve"> (</w:t>
      </w:r>
      <w:r w:rsidR="00C159A3">
        <w:rPr>
          <w:rFonts w:ascii="Times New Roman" w:hAnsi="Times New Roman"/>
        </w:rPr>
        <w:t>for example, see</w:t>
      </w:r>
      <w:r w:rsidR="001D1AA0" w:rsidRPr="00B11659">
        <w:rPr>
          <w:rFonts w:ascii="Times New Roman" w:hAnsi="Times New Roman"/>
        </w:rPr>
        <w:t xml:space="preserve"> </w:t>
      </w:r>
      <w:r w:rsidR="005159BF" w:rsidRPr="005159BF">
        <w:rPr>
          <w:rFonts w:ascii="Times New Roman" w:hAnsi="Times New Roman"/>
        </w:rPr>
        <w:t>Shona Mcintosh</w:t>
      </w:r>
      <w:r w:rsidR="00C159A3">
        <w:rPr>
          <w:rFonts w:ascii="Times New Roman" w:hAnsi="Times New Roman"/>
        </w:rPr>
        <w:t xml:space="preserve"> &amp; </w:t>
      </w:r>
      <w:r w:rsidR="005159BF" w:rsidRPr="005159BF">
        <w:rPr>
          <w:rFonts w:ascii="Times New Roman" w:hAnsi="Times New Roman"/>
        </w:rPr>
        <w:t>Josh P</w:t>
      </w:r>
      <w:r w:rsidR="00C159A3">
        <w:rPr>
          <w:rFonts w:ascii="Times New Roman" w:hAnsi="Times New Roman"/>
        </w:rPr>
        <w:t>.</w:t>
      </w:r>
      <w:r w:rsidR="005159BF" w:rsidRPr="005159BF">
        <w:rPr>
          <w:rFonts w:ascii="Times New Roman" w:hAnsi="Times New Roman"/>
        </w:rPr>
        <w:t xml:space="preserve"> Davis, </w:t>
      </w:r>
      <w:proofErr w:type="gramStart"/>
      <w:r w:rsidR="005159BF" w:rsidRPr="00C159A3">
        <w:rPr>
          <w:rFonts w:ascii="Times New Roman" w:hAnsi="Times New Roman"/>
          <w:i/>
        </w:rPr>
        <w:t>The</w:t>
      </w:r>
      <w:proofErr w:type="gramEnd"/>
      <w:r w:rsidR="005159BF" w:rsidRPr="00C159A3">
        <w:rPr>
          <w:rFonts w:ascii="Times New Roman" w:hAnsi="Times New Roman"/>
          <w:i/>
        </w:rPr>
        <w:t xml:space="preserve"> ‘</w:t>
      </w:r>
      <w:r w:rsidR="00C159A3">
        <w:rPr>
          <w:rFonts w:ascii="Times New Roman" w:hAnsi="Times New Roman"/>
          <w:i/>
        </w:rPr>
        <w:t>C</w:t>
      </w:r>
      <w:r w:rsidR="005159BF" w:rsidRPr="00C159A3">
        <w:rPr>
          <w:rFonts w:ascii="Times New Roman" w:hAnsi="Times New Roman"/>
          <w:i/>
        </w:rPr>
        <w:t xml:space="preserve">asting </w:t>
      </w:r>
      <w:r w:rsidR="00C159A3">
        <w:rPr>
          <w:rFonts w:ascii="Times New Roman" w:hAnsi="Times New Roman"/>
          <w:i/>
        </w:rPr>
        <w:t>C</w:t>
      </w:r>
      <w:r w:rsidR="005159BF" w:rsidRPr="00C159A3">
        <w:rPr>
          <w:rFonts w:ascii="Times New Roman" w:hAnsi="Times New Roman"/>
          <w:i/>
        </w:rPr>
        <w:t xml:space="preserve">ouch’ </w:t>
      </w:r>
      <w:r w:rsidR="00C159A3">
        <w:rPr>
          <w:rFonts w:ascii="Times New Roman" w:hAnsi="Times New Roman"/>
          <w:i/>
        </w:rPr>
        <w:t>S</w:t>
      </w:r>
      <w:r w:rsidR="005159BF" w:rsidRPr="00C159A3">
        <w:rPr>
          <w:rFonts w:ascii="Times New Roman" w:hAnsi="Times New Roman"/>
          <w:i/>
        </w:rPr>
        <w:t xml:space="preserve">cenario: Impact of </w:t>
      </w:r>
      <w:r w:rsidR="00C159A3">
        <w:rPr>
          <w:rFonts w:ascii="Times New Roman" w:hAnsi="Times New Roman"/>
          <w:i/>
        </w:rPr>
        <w:t>P</w:t>
      </w:r>
      <w:r w:rsidR="005159BF" w:rsidRPr="00C159A3">
        <w:rPr>
          <w:rFonts w:ascii="Times New Roman" w:hAnsi="Times New Roman"/>
          <w:i/>
        </w:rPr>
        <w:t xml:space="preserve">erceived </w:t>
      </w:r>
      <w:r w:rsidR="00C159A3">
        <w:rPr>
          <w:rFonts w:ascii="Times New Roman" w:hAnsi="Times New Roman"/>
          <w:i/>
        </w:rPr>
        <w:t>E</w:t>
      </w:r>
      <w:r w:rsidR="005159BF" w:rsidRPr="00C159A3">
        <w:rPr>
          <w:rFonts w:ascii="Times New Roman" w:hAnsi="Times New Roman"/>
          <w:i/>
        </w:rPr>
        <w:t xml:space="preserve">mployment </w:t>
      </w:r>
      <w:r w:rsidR="00C159A3">
        <w:rPr>
          <w:rFonts w:ascii="Times New Roman" w:hAnsi="Times New Roman"/>
          <w:i/>
        </w:rPr>
        <w:t>B</w:t>
      </w:r>
      <w:r w:rsidR="005159BF" w:rsidRPr="00C159A3">
        <w:rPr>
          <w:rFonts w:ascii="Times New Roman" w:hAnsi="Times New Roman"/>
          <w:i/>
        </w:rPr>
        <w:t xml:space="preserve">enefit, </w:t>
      </w:r>
      <w:r w:rsidR="00C159A3">
        <w:rPr>
          <w:rFonts w:ascii="Times New Roman" w:hAnsi="Times New Roman"/>
          <w:i/>
        </w:rPr>
        <w:t>R</w:t>
      </w:r>
      <w:r w:rsidR="005159BF" w:rsidRPr="00C159A3">
        <w:rPr>
          <w:rFonts w:ascii="Times New Roman" w:hAnsi="Times New Roman"/>
          <w:i/>
        </w:rPr>
        <w:t xml:space="preserve">eporting </w:t>
      </w:r>
      <w:r w:rsidR="00C159A3">
        <w:rPr>
          <w:rFonts w:ascii="Times New Roman" w:hAnsi="Times New Roman"/>
          <w:i/>
        </w:rPr>
        <w:t>D</w:t>
      </w:r>
      <w:r w:rsidR="005159BF" w:rsidRPr="00C159A3">
        <w:rPr>
          <w:rFonts w:ascii="Times New Roman" w:hAnsi="Times New Roman"/>
          <w:i/>
        </w:rPr>
        <w:t xml:space="preserve">elay, </w:t>
      </w:r>
      <w:r w:rsidR="00C159A3">
        <w:rPr>
          <w:rFonts w:ascii="Times New Roman" w:hAnsi="Times New Roman"/>
          <w:i/>
        </w:rPr>
        <w:t>C</w:t>
      </w:r>
      <w:r w:rsidR="005159BF" w:rsidRPr="00C159A3">
        <w:rPr>
          <w:rFonts w:ascii="Times New Roman" w:hAnsi="Times New Roman"/>
          <w:i/>
        </w:rPr>
        <w:t xml:space="preserve">omplainant </w:t>
      </w:r>
      <w:r w:rsidR="00C159A3">
        <w:rPr>
          <w:rFonts w:ascii="Times New Roman" w:hAnsi="Times New Roman"/>
          <w:i/>
        </w:rPr>
        <w:t>G</w:t>
      </w:r>
      <w:r w:rsidR="005159BF" w:rsidRPr="00C159A3">
        <w:rPr>
          <w:rFonts w:ascii="Times New Roman" w:hAnsi="Times New Roman"/>
          <w:i/>
        </w:rPr>
        <w:t xml:space="preserve">ender, and </w:t>
      </w:r>
      <w:r w:rsidR="00C159A3">
        <w:rPr>
          <w:rFonts w:ascii="Times New Roman" w:hAnsi="Times New Roman"/>
          <w:i/>
        </w:rPr>
        <w:t>P</w:t>
      </w:r>
      <w:r w:rsidR="005159BF" w:rsidRPr="00C159A3">
        <w:rPr>
          <w:rFonts w:ascii="Times New Roman" w:hAnsi="Times New Roman"/>
          <w:i/>
        </w:rPr>
        <w:t xml:space="preserve">articipant </w:t>
      </w:r>
      <w:r w:rsidR="00C159A3">
        <w:rPr>
          <w:rFonts w:ascii="Times New Roman" w:hAnsi="Times New Roman"/>
          <w:i/>
        </w:rPr>
        <w:t>G</w:t>
      </w:r>
      <w:r w:rsidR="005159BF" w:rsidRPr="00C159A3">
        <w:rPr>
          <w:rFonts w:ascii="Times New Roman" w:hAnsi="Times New Roman"/>
          <w:i/>
        </w:rPr>
        <w:t xml:space="preserve">ender on </w:t>
      </w:r>
      <w:r w:rsidR="00C159A3">
        <w:rPr>
          <w:rFonts w:ascii="Times New Roman" w:hAnsi="Times New Roman"/>
          <w:i/>
        </w:rPr>
        <w:t>J</w:t>
      </w:r>
      <w:r w:rsidR="005159BF" w:rsidRPr="00C159A3">
        <w:rPr>
          <w:rFonts w:ascii="Times New Roman" w:hAnsi="Times New Roman"/>
          <w:i/>
        </w:rPr>
        <w:t xml:space="preserve">uror </w:t>
      </w:r>
      <w:r w:rsidR="00C159A3">
        <w:rPr>
          <w:rFonts w:ascii="Times New Roman" w:hAnsi="Times New Roman"/>
          <w:i/>
        </w:rPr>
        <w:t>D</w:t>
      </w:r>
      <w:r w:rsidR="005159BF" w:rsidRPr="00C159A3">
        <w:rPr>
          <w:rFonts w:ascii="Times New Roman" w:hAnsi="Times New Roman"/>
          <w:i/>
        </w:rPr>
        <w:t>ecision-</w:t>
      </w:r>
      <w:r w:rsidR="00C159A3">
        <w:rPr>
          <w:rFonts w:ascii="Times New Roman" w:hAnsi="Times New Roman"/>
          <w:i/>
        </w:rPr>
        <w:t>M</w:t>
      </w:r>
      <w:r w:rsidR="005159BF" w:rsidRPr="00C159A3">
        <w:rPr>
          <w:rFonts w:ascii="Times New Roman" w:hAnsi="Times New Roman"/>
          <w:i/>
        </w:rPr>
        <w:t xml:space="preserve">aking in </w:t>
      </w:r>
      <w:r w:rsidR="00C159A3">
        <w:rPr>
          <w:rFonts w:ascii="Times New Roman" w:hAnsi="Times New Roman"/>
          <w:i/>
        </w:rPr>
        <w:t>R</w:t>
      </w:r>
      <w:r w:rsidR="005159BF" w:rsidRPr="00C159A3">
        <w:rPr>
          <w:rFonts w:ascii="Times New Roman" w:hAnsi="Times New Roman"/>
          <w:i/>
        </w:rPr>
        <w:t xml:space="preserve">ape </w:t>
      </w:r>
      <w:r w:rsidR="00C159A3">
        <w:rPr>
          <w:rFonts w:ascii="Times New Roman" w:hAnsi="Times New Roman"/>
          <w:i/>
        </w:rPr>
        <w:t>C</w:t>
      </w:r>
      <w:r w:rsidR="005159BF" w:rsidRPr="00C159A3">
        <w:rPr>
          <w:rFonts w:ascii="Times New Roman" w:hAnsi="Times New Roman"/>
          <w:i/>
        </w:rPr>
        <w:t>ases</w:t>
      </w:r>
      <w:r w:rsidR="005159BF" w:rsidRPr="005159BF">
        <w:rPr>
          <w:rFonts w:ascii="Times New Roman" w:hAnsi="Times New Roman"/>
        </w:rPr>
        <w:t xml:space="preserve">, </w:t>
      </w:r>
      <w:proofErr w:type="spellStart"/>
      <w:r w:rsidR="005159BF" w:rsidRPr="005159BF">
        <w:rPr>
          <w:rFonts w:ascii="Times New Roman" w:hAnsi="Times New Roman"/>
        </w:rPr>
        <w:t>PsyArXiv</w:t>
      </w:r>
      <w:proofErr w:type="spellEnd"/>
      <w:r w:rsidR="005159BF" w:rsidRPr="005159BF">
        <w:rPr>
          <w:rFonts w:ascii="Times New Roman" w:hAnsi="Times New Roman"/>
        </w:rPr>
        <w:t xml:space="preserve"> (Aug.19, 2019)</w:t>
      </w:r>
      <w:r w:rsidR="00805F19">
        <w:rPr>
          <w:rFonts w:ascii="Times New Roman" w:hAnsi="Times New Roman"/>
        </w:rPr>
        <w:t>.</w:t>
      </w:r>
      <w:r w:rsidR="001D1AA0" w:rsidRPr="00B11659">
        <w:rPr>
          <w:rFonts w:ascii="Times New Roman" w:hAnsi="Times New Roman"/>
        </w:rPr>
        <w:t>)</w:t>
      </w:r>
      <w:r w:rsidR="00CA24D6" w:rsidRPr="00B11659">
        <w:rPr>
          <w:rFonts w:ascii="Times New Roman" w:hAnsi="Times New Roman"/>
        </w:rPr>
        <w:t>,</w:t>
      </w:r>
      <w:r w:rsidR="00E51498" w:rsidRPr="00B11659">
        <w:rPr>
          <w:rFonts w:ascii="Times New Roman" w:hAnsi="Times New Roman"/>
        </w:rPr>
        <w:t xml:space="preserve"> </w:t>
      </w:r>
      <w:r w:rsidR="00ED7283" w:rsidRPr="00B11659">
        <w:rPr>
          <w:rFonts w:ascii="Times New Roman" w:hAnsi="Times New Roman"/>
        </w:rPr>
        <w:t>three</w:t>
      </w:r>
      <w:r w:rsidR="00E51498" w:rsidRPr="00B11659">
        <w:rPr>
          <w:rFonts w:ascii="Times New Roman" w:hAnsi="Times New Roman"/>
        </w:rPr>
        <w:t xml:space="preserve"> of these dominant narratives include:</w:t>
      </w:r>
    </w:p>
    <w:p w14:paraId="71E4D547" w14:textId="77777777" w:rsidR="00B11659" w:rsidRPr="00F50E9C" w:rsidRDefault="00B11659" w:rsidP="00B11659">
      <w:pPr>
        <w:pStyle w:val="BodyText"/>
        <w:spacing w:after="0"/>
        <w:rPr>
          <w:rFonts w:ascii="Times New Roman" w:hAnsi="Times New Roman"/>
        </w:rPr>
      </w:pPr>
    </w:p>
    <w:p w14:paraId="6324DBE5" w14:textId="40BF5583" w:rsidR="00E51498" w:rsidRPr="00F50E9C" w:rsidRDefault="00E51498" w:rsidP="00B11659">
      <w:pPr>
        <w:pStyle w:val="BodyText"/>
        <w:numPr>
          <w:ilvl w:val="0"/>
          <w:numId w:val="13"/>
        </w:numPr>
        <w:tabs>
          <w:tab w:val="left" w:pos="2564"/>
        </w:tabs>
        <w:spacing w:after="0" w:line="276" w:lineRule="auto"/>
        <w:rPr>
          <w:rFonts w:ascii="Times New Roman" w:hAnsi="Times New Roman"/>
          <w:i/>
        </w:rPr>
      </w:pPr>
      <w:r w:rsidRPr="00F50E9C">
        <w:rPr>
          <w:rFonts w:ascii="Times New Roman" w:hAnsi="Times New Roman"/>
        </w:rPr>
        <w:t xml:space="preserve">Victim Blaming: </w:t>
      </w:r>
      <w:r w:rsidRPr="00F50E9C">
        <w:rPr>
          <w:rFonts w:ascii="Times New Roman" w:hAnsi="Times New Roman"/>
          <w:i/>
        </w:rPr>
        <w:t>The victim must have mistakenly or intentionally put him or herself in a position of vulnerability</w:t>
      </w:r>
      <w:r w:rsidR="00ED7283" w:rsidRPr="00F50E9C">
        <w:rPr>
          <w:rFonts w:ascii="Times New Roman" w:hAnsi="Times New Roman"/>
          <w:i/>
        </w:rPr>
        <w:t xml:space="preserve"> or happened because the victim participated in a high</w:t>
      </w:r>
      <w:r w:rsidR="00CA24D6" w:rsidRPr="00F50E9C">
        <w:rPr>
          <w:rFonts w:ascii="Times New Roman" w:hAnsi="Times New Roman"/>
          <w:i/>
        </w:rPr>
        <w:t>-</w:t>
      </w:r>
      <w:r w:rsidR="00ED7283" w:rsidRPr="00F50E9C">
        <w:rPr>
          <w:rFonts w:ascii="Times New Roman" w:hAnsi="Times New Roman"/>
          <w:i/>
        </w:rPr>
        <w:t>risk/low</w:t>
      </w:r>
      <w:r w:rsidR="00CA24D6" w:rsidRPr="00F50E9C">
        <w:rPr>
          <w:rFonts w:ascii="Times New Roman" w:hAnsi="Times New Roman"/>
          <w:i/>
        </w:rPr>
        <w:t>-</w:t>
      </w:r>
      <w:r w:rsidR="00ED7283" w:rsidRPr="00F50E9C">
        <w:rPr>
          <w:rFonts w:ascii="Times New Roman" w:hAnsi="Times New Roman"/>
          <w:i/>
        </w:rPr>
        <w:t>morality lifestyle.</w:t>
      </w:r>
    </w:p>
    <w:p w14:paraId="07405F6E" w14:textId="77777777" w:rsidR="00B11659" w:rsidRPr="00F50E9C" w:rsidRDefault="00B11659" w:rsidP="00B11659">
      <w:pPr>
        <w:pStyle w:val="BodyText"/>
        <w:tabs>
          <w:tab w:val="left" w:pos="2564"/>
        </w:tabs>
        <w:spacing w:after="0"/>
        <w:ind w:left="720" w:firstLine="0"/>
        <w:rPr>
          <w:rFonts w:ascii="Times New Roman" w:hAnsi="Times New Roman"/>
          <w:i/>
        </w:rPr>
      </w:pPr>
    </w:p>
    <w:p w14:paraId="53DFF4D2" w14:textId="5E30B95A" w:rsidR="00E51498" w:rsidRPr="00F50E9C" w:rsidRDefault="00E51498" w:rsidP="00B11659">
      <w:pPr>
        <w:pStyle w:val="BodyText"/>
        <w:numPr>
          <w:ilvl w:val="0"/>
          <w:numId w:val="13"/>
        </w:numPr>
        <w:tabs>
          <w:tab w:val="left" w:pos="2564"/>
        </w:tabs>
        <w:spacing w:after="0" w:line="276" w:lineRule="auto"/>
        <w:rPr>
          <w:rFonts w:ascii="Times New Roman" w:hAnsi="Times New Roman"/>
          <w:i/>
        </w:rPr>
      </w:pPr>
      <w:r w:rsidRPr="00F50E9C">
        <w:rPr>
          <w:rFonts w:ascii="Times New Roman" w:hAnsi="Times New Roman"/>
        </w:rPr>
        <w:t xml:space="preserve">Abuse Justification: </w:t>
      </w:r>
      <w:r w:rsidRPr="00F50E9C">
        <w:rPr>
          <w:rFonts w:ascii="Times New Roman" w:hAnsi="Times New Roman"/>
          <w:i/>
        </w:rPr>
        <w:t>The perpetrator must have perceived that the victim was ‘okay’ with sexual advances.</w:t>
      </w:r>
    </w:p>
    <w:p w14:paraId="0E439D85" w14:textId="77777777" w:rsidR="00B11659" w:rsidRPr="00F50E9C" w:rsidRDefault="00B11659" w:rsidP="00B11659">
      <w:pPr>
        <w:pStyle w:val="BodyText"/>
        <w:tabs>
          <w:tab w:val="left" w:pos="2564"/>
        </w:tabs>
        <w:spacing w:after="0"/>
        <w:ind w:left="720" w:firstLine="0"/>
        <w:rPr>
          <w:rFonts w:ascii="Times New Roman" w:hAnsi="Times New Roman"/>
        </w:rPr>
      </w:pPr>
    </w:p>
    <w:p w14:paraId="00BE815B" w14:textId="17ACE0A1" w:rsidR="00E51498" w:rsidRDefault="00ED7283" w:rsidP="00B11659">
      <w:pPr>
        <w:pStyle w:val="BodyText"/>
        <w:numPr>
          <w:ilvl w:val="0"/>
          <w:numId w:val="13"/>
        </w:numPr>
        <w:tabs>
          <w:tab w:val="left" w:pos="2564"/>
        </w:tabs>
        <w:spacing w:after="0" w:line="276" w:lineRule="auto"/>
        <w:rPr>
          <w:rFonts w:ascii="Times New Roman" w:hAnsi="Times New Roman"/>
          <w:i/>
        </w:rPr>
      </w:pPr>
      <w:r w:rsidRPr="00F50E9C">
        <w:rPr>
          <w:rFonts w:ascii="Times New Roman" w:hAnsi="Times New Roman"/>
        </w:rPr>
        <w:t xml:space="preserve">Allegation Veracity: </w:t>
      </w:r>
      <w:r w:rsidRPr="00F50E9C">
        <w:rPr>
          <w:rFonts w:ascii="Times New Roman" w:hAnsi="Times New Roman"/>
          <w:i/>
        </w:rPr>
        <w:t xml:space="preserve">If the alleged victim took time to report the abuse or has an inconsistency in their ‘story’ then the abuse may not have happened, or ‘something’ might have </w:t>
      </w:r>
      <w:proofErr w:type="gramStart"/>
      <w:r w:rsidRPr="00F50E9C">
        <w:rPr>
          <w:rFonts w:ascii="Times New Roman" w:hAnsi="Times New Roman"/>
          <w:i/>
        </w:rPr>
        <w:t>happened</w:t>
      </w:r>
      <w:proofErr w:type="gramEnd"/>
      <w:r w:rsidRPr="00F50E9C">
        <w:rPr>
          <w:rFonts w:ascii="Times New Roman" w:hAnsi="Times New Roman"/>
          <w:i/>
        </w:rPr>
        <w:t xml:space="preserve"> but it was not sexual abuse as defined by the law.</w:t>
      </w:r>
    </w:p>
    <w:p w14:paraId="5E324E30" w14:textId="77777777" w:rsidR="00F50E9C" w:rsidRPr="00F50E9C" w:rsidRDefault="00F50E9C" w:rsidP="00F50E9C">
      <w:pPr>
        <w:pStyle w:val="BodyText"/>
        <w:tabs>
          <w:tab w:val="left" w:pos="2564"/>
        </w:tabs>
        <w:spacing w:after="0" w:line="276" w:lineRule="auto"/>
        <w:ind w:left="720" w:firstLine="0"/>
        <w:rPr>
          <w:rFonts w:ascii="Times New Roman" w:hAnsi="Times New Roman"/>
          <w:i/>
        </w:rPr>
      </w:pPr>
    </w:p>
    <w:p w14:paraId="58E29406" w14:textId="63D9D8FE" w:rsidR="00D56440" w:rsidRDefault="0038585C" w:rsidP="00B11659">
      <w:pPr>
        <w:pStyle w:val="Heading1"/>
        <w:numPr>
          <w:ilvl w:val="0"/>
          <w:numId w:val="0"/>
        </w:numPr>
        <w:spacing w:after="0" w:line="276" w:lineRule="auto"/>
        <w:rPr>
          <w:rFonts w:ascii="Times New Roman" w:hAnsi="Times New Roman"/>
        </w:rPr>
      </w:pPr>
      <w:r w:rsidRPr="00B11659">
        <w:rPr>
          <w:rFonts w:ascii="Times New Roman" w:hAnsi="Times New Roman"/>
        </w:rPr>
        <w:t>Currently</w:t>
      </w:r>
      <w:r w:rsidR="001160AD" w:rsidRPr="00B11659">
        <w:rPr>
          <w:rFonts w:ascii="Times New Roman" w:hAnsi="Times New Roman"/>
        </w:rPr>
        <w:t xml:space="preserve">, </w:t>
      </w:r>
      <w:r w:rsidR="00ED7283" w:rsidRPr="00B11659">
        <w:rPr>
          <w:rFonts w:ascii="Times New Roman" w:hAnsi="Times New Roman"/>
        </w:rPr>
        <w:t xml:space="preserve">the </w:t>
      </w:r>
      <w:proofErr w:type="gramStart"/>
      <w:r w:rsidR="00ED7283" w:rsidRPr="00B11659">
        <w:rPr>
          <w:rFonts w:ascii="Times New Roman" w:hAnsi="Times New Roman"/>
        </w:rPr>
        <w:t>Me Too</w:t>
      </w:r>
      <w:proofErr w:type="gramEnd"/>
      <w:r w:rsidR="00ED7283" w:rsidRPr="00B11659">
        <w:rPr>
          <w:rFonts w:ascii="Times New Roman" w:hAnsi="Times New Roman"/>
        </w:rPr>
        <w:t xml:space="preserve"> Movement has created a dominant narrative counter to the </w:t>
      </w:r>
      <w:r w:rsidR="009E094A" w:rsidRPr="00B11659">
        <w:rPr>
          <w:rFonts w:ascii="Times New Roman" w:hAnsi="Times New Roman"/>
        </w:rPr>
        <w:t>aforementioned ‘rape myth’-</w:t>
      </w:r>
      <w:r w:rsidR="00CA24D6" w:rsidRPr="00B11659">
        <w:rPr>
          <w:rFonts w:ascii="Times New Roman" w:hAnsi="Times New Roman"/>
        </w:rPr>
        <w:t xml:space="preserve"> inspired dominant </w:t>
      </w:r>
      <w:r w:rsidR="009E094A" w:rsidRPr="00B11659">
        <w:rPr>
          <w:rFonts w:ascii="Times New Roman" w:hAnsi="Times New Roman"/>
        </w:rPr>
        <w:t>narratives. Numerous women coming forward</w:t>
      </w:r>
      <w:r w:rsidR="00CA24D6" w:rsidRPr="00B11659">
        <w:rPr>
          <w:rFonts w:ascii="Times New Roman" w:hAnsi="Times New Roman"/>
        </w:rPr>
        <w:t>,</w:t>
      </w:r>
      <w:r w:rsidR="009E094A" w:rsidRPr="00B11659">
        <w:rPr>
          <w:rFonts w:ascii="Times New Roman" w:hAnsi="Times New Roman"/>
        </w:rPr>
        <w:t xml:space="preserve"> oftentimes years after experiencing sexual harassment or even rape</w:t>
      </w:r>
      <w:r w:rsidR="00CA24D6" w:rsidRPr="00B11659">
        <w:rPr>
          <w:rFonts w:ascii="Times New Roman" w:hAnsi="Times New Roman"/>
        </w:rPr>
        <w:t>,</w:t>
      </w:r>
      <w:r w:rsidR="009E094A" w:rsidRPr="00B11659">
        <w:rPr>
          <w:rFonts w:ascii="Times New Roman" w:hAnsi="Times New Roman"/>
        </w:rPr>
        <w:t xml:space="preserve"> has raised our social consciousness to abuse. </w:t>
      </w:r>
    </w:p>
    <w:p w14:paraId="376686C1" w14:textId="77777777" w:rsidR="00B11659" w:rsidRPr="00B11659" w:rsidRDefault="00B11659" w:rsidP="00B11659">
      <w:pPr>
        <w:pStyle w:val="BodyText"/>
        <w:spacing w:after="0"/>
      </w:pPr>
    </w:p>
    <w:p w14:paraId="22B5B836" w14:textId="7BDCFEB3" w:rsidR="001160AD" w:rsidRDefault="00C14401" w:rsidP="00B11659">
      <w:pPr>
        <w:pStyle w:val="Heading1"/>
        <w:numPr>
          <w:ilvl w:val="0"/>
          <w:numId w:val="0"/>
        </w:numPr>
        <w:spacing w:after="0" w:line="276" w:lineRule="auto"/>
        <w:rPr>
          <w:rFonts w:ascii="Times New Roman" w:hAnsi="Times New Roman"/>
        </w:rPr>
      </w:pPr>
      <w:r w:rsidRPr="00B11659">
        <w:rPr>
          <w:rFonts w:ascii="Times New Roman" w:hAnsi="Times New Roman"/>
        </w:rPr>
        <w:t xml:space="preserve">One recommendation is to interject the Me Too narrative into a case at the time of jury selection. Asking prospective jurors about their thoughts about the movement (i.e. social awakening whose time is long </w:t>
      </w:r>
      <w:r w:rsidRPr="00B11659">
        <w:rPr>
          <w:rFonts w:ascii="Times New Roman" w:hAnsi="Times New Roman"/>
        </w:rPr>
        <w:lastRenderedPageBreak/>
        <w:t>overdue v. a bandwagon effect) will not only give valuable insight into a prospective jurors’ opinions but it will also interject a new dominant narrative into the case. In addition, the influence of dominant narratives is so strong that a dominant narrative does not need to be voiced to be invoked. Thus, do not shy away from introducing more traditional ‘rape myth’ dominant narratives in jury selection and asking jurors directly about them. Finally, i</w:t>
      </w:r>
      <w:r w:rsidR="001160AD" w:rsidRPr="00B11659">
        <w:rPr>
          <w:rFonts w:ascii="Times New Roman" w:hAnsi="Times New Roman"/>
        </w:rPr>
        <w:t xml:space="preserve">nstead of trying to fight against the established perception, whether accurate or inaccurate, litigators can accept and use the dominant narrative to disrupt a juror’s expectations in a positive way. </w:t>
      </w:r>
      <w:r w:rsidR="00332F7E" w:rsidRPr="00B11659">
        <w:rPr>
          <w:rFonts w:ascii="Times New Roman" w:hAnsi="Times New Roman"/>
        </w:rPr>
        <w:t>For example, b</w:t>
      </w:r>
      <w:r w:rsidR="001160AD" w:rsidRPr="00B11659">
        <w:rPr>
          <w:rFonts w:ascii="Times New Roman" w:hAnsi="Times New Roman"/>
        </w:rPr>
        <w:t xml:space="preserve">y harnessing the strength of the perception that </w:t>
      </w:r>
      <w:r w:rsidR="00332F7E" w:rsidRPr="00B11659">
        <w:rPr>
          <w:rFonts w:ascii="Times New Roman" w:hAnsi="Times New Roman"/>
        </w:rPr>
        <w:t>victims must somehow invite abuse, in the case of a child victim a perpetrator can be perceptually even more egregious for introducing sexual advances to a naïve victim.</w:t>
      </w:r>
    </w:p>
    <w:p w14:paraId="68240A18" w14:textId="77777777" w:rsidR="00B11659" w:rsidRPr="00B11659" w:rsidRDefault="00B11659" w:rsidP="00B11659">
      <w:pPr>
        <w:pStyle w:val="BodyText"/>
        <w:spacing w:after="0"/>
      </w:pPr>
    </w:p>
    <w:p w14:paraId="5ADBB7C5" w14:textId="2605899F" w:rsidR="002B2EBD" w:rsidRPr="00B11659" w:rsidRDefault="002B2EBD" w:rsidP="002B2EBD">
      <w:pPr>
        <w:pStyle w:val="BodyText"/>
        <w:tabs>
          <w:tab w:val="left" w:pos="2564"/>
        </w:tabs>
        <w:ind w:firstLine="0"/>
        <w:rPr>
          <w:rFonts w:ascii="Times New Roman" w:hAnsi="Times New Roman"/>
          <w:b/>
        </w:rPr>
      </w:pPr>
      <w:r w:rsidRPr="00B11659">
        <w:rPr>
          <w:rFonts w:ascii="Times New Roman" w:hAnsi="Times New Roman"/>
          <w:b/>
        </w:rPr>
        <w:t>A</w:t>
      </w:r>
      <w:r w:rsidR="00B13DC4" w:rsidRPr="00B11659">
        <w:rPr>
          <w:rFonts w:ascii="Times New Roman" w:hAnsi="Times New Roman"/>
          <w:b/>
        </w:rPr>
        <w:t>UTHORITARIANISM</w:t>
      </w:r>
    </w:p>
    <w:p w14:paraId="3D3FBB7A" w14:textId="489D029F" w:rsidR="00030E3C" w:rsidRDefault="00030E3C" w:rsidP="00B11659">
      <w:pPr>
        <w:pStyle w:val="Heading1"/>
        <w:numPr>
          <w:ilvl w:val="0"/>
          <w:numId w:val="0"/>
        </w:numPr>
        <w:spacing w:after="0" w:line="276" w:lineRule="auto"/>
        <w:rPr>
          <w:rFonts w:ascii="Times New Roman" w:hAnsi="Times New Roman"/>
        </w:rPr>
      </w:pPr>
      <w:r w:rsidRPr="00B11659">
        <w:rPr>
          <w:rFonts w:ascii="Times New Roman" w:hAnsi="Times New Roman"/>
        </w:rPr>
        <w:t>Authoritarianism is a psychological habit of respecting authority, the rules and one’s own in-group,</w:t>
      </w:r>
      <w:r w:rsidR="008F5231" w:rsidRPr="00B11659">
        <w:rPr>
          <w:rFonts w:ascii="Times New Roman" w:hAnsi="Times New Roman"/>
        </w:rPr>
        <w:t xml:space="preserve"> </w:t>
      </w:r>
      <w:r w:rsidRPr="00B11659">
        <w:rPr>
          <w:rFonts w:ascii="Times New Roman" w:hAnsi="Times New Roman"/>
        </w:rPr>
        <w:t>which leads to predictable attitudes and actions. The phenomenon of authoritarianism has been</w:t>
      </w:r>
      <w:r w:rsidR="008F5231" w:rsidRPr="00B11659">
        <w:rPr>
          <w:rFonts w:ascii="Times New Roman" w:hAnsi="Times New Roman"/>
        </w:rPr>
        <w:t xml:space="preserve"> </w:t>
      </w:r>
      <w:r w:rsidRPr="00B11659">
        <w:rPr>
          <w:rFonts w:ascii="Times New Roman" w:hAnsi="Times New Roman"/>
        </w:rPr>
        <w:t>studied extensively in the context of the jury and the findings reveal that jurors with a proclivity</w:t>
      </w:r>
      <w:r w:rsidR="008F5231" w:rsidRPr="00B11659">
        <w:rPr>
          <w:rFonts w:ascii="Times New Roman" w:hAnsi="Times New Roman"/>
        </w:rPr>
        <w:t xml:space="preserve"> </w:t>
      </w:r>
      <w:r w:rsidRPr="00B11659">
        <w:rPr>
          <w:rFonts w:ascii="Times New Roman" w:hAnsi="Times New Roman"/>
        </w:rPr>
        <w:t>toward authoritarianism are significantly more like</w:t>
      </w:r>
      <w:r w:rsidR="00ED2F95" w:rsidRPr="00B11659">
        <w:rPr>
          <w:rFonts w:ascii="Times New Roman" w:hAnsi="Times New Roman"/>
        </w:rPr>
        <w:t>ly</w:t>
      </w:r>
      <w:r w:rsidRPr="00B11659">
        <w:rPr>
          <w:rFonts w:ascii="Times New Roman" w:hAnsi="Times New Roman"/>
        </w:rPr>
        <w:t xml:space="preserve"> to:</w:t>
      </w:r>
    </w:p>
    <w:p w14:paraId="4A7A5CA9" w14:textId="77777777" w:rsidR="00B11659" w:rsidRPr="00B11659" w:rsidRDefault="00B11659" w:rsidP="00B11659">
      <w:pPr>
        <w:pStyle w:val="BodyText"/>
        <w:spacing w:after="0"/>
      </w:pPr>
    </w:p>
    <w:p w14:paraId="510811E8" w14:textId="77777777" w:rsidR="00030E3C" w:rsidRPr="00B11659" w:rsidRDefault="00030E3C" w:rsidP="008F5231">
      <w:pPr>
        <w:pStyle w:val="BodyText"/>
        <w:numPr>
          <w:ilvl w:val="0"/>
          <w:numId w:val="14"/>
        </w:numPr>
        <w:tabs>
          <w:tab w:val="left" w:pos="2564"/>
        </w:tabs>
        <w:rPr>
          <w:rFonts w:ascii="Times New Roman" w:hAnsi="Times New Roman"/>
        </w:rPr>
      </w:pPr>
      <w:r w:rsidRPr="00B11659">
        <w:rPr>
          <w:rFonts w:ascii="Times New Roman" w:hAnsi="Times New Roman"/>
        </w:rPr>
        <w:t>Give strong presumption to conventional beliefs.</w:t>
      </w:r>
    </w:p>
    <w:p w14:paraId="6A83BB6D" w14:textId="4D1350E1" w:rsidR="00030E3C" w:rsidRPr="00B11659" w:rsidRDefault="00030E3C" w:rsidP="008F5231">
      <w:pPr>
        <w:pStyle w:val="BodyText"/>
        <w:numPr>
          <w:ilvl w:val="0"/>
          <w:numId w:val="14"/>
        </w:numPr>
        <w:tabs>
          <w:tab w:val="left" w:pos="2564"/>
        </w:tabs>
        <w:rPr>
          <w:rFonts w:ascii="Times New Roman" w:hAnsi="Times New Roman"/>
        </w:rPr>
      </w:pPr>
      <w:r w:rsidRPr="00B11659">
        <w:rPr>
          <w:rFonts w:ascii="Times New Roman" w:hAnsi="Times New Roman"/>
        </w:rPr>
        <w:t>Focus more on punishment as the goal</w:t>
      </w:r>
      <w:r w:rsidR="00ED2F95" w:rsidRPr="00B11659">
        <w:rPr>
          <w:rFonts w:ascii="Times New Roman" w:hAnsi="Times New Roman"/>
        </w:rPr>
        <w:t>,</w:t>
      </w:r>
      <w:r w:rsidRPr="00B11659">
        <w:rPr>
          <w:rFonts w:ascii="Times New Roman" w:hAnsi="Times New Roman"/>
        </w:rPr>
        <w:t xml:space="preserve"> as opposed to justice, both in the civil and criminal</w:t>
      </w:r>
      <w:r w:rsidR="008F5231" w:rsidRPr="00B11659">
        <w:rPr>
          <w:rFonts w:ascii="Times New Roman" w:hAnsi="Times New Roman"/>
        </w:rPr>
        <w:t xml:space="preserve"> </w:t>
      </w:r>
      <w:r w:rsidRPr="00B11659">
        <w:rPr>
          <w:rFonts w:ascii="Times New Roman" w:hAnsi="Times New Roman"/>
        </w:rPr>
        <w:t>context.</w:t>
      </w:r>
    </w:p>
    <w:p w14:paraId="5ABA39DC" w14:textId="77777777" w:rsidR="00030E3C" w:rsidRDefault="00030E3C" w:rsidP="008F5231">
      <w:pPr>
        <w:pStyle w:val="BodyText"/>
        <w:numPr>
          <w:ilvl w:val="0"/>
          <w:numId w:val="14"/>
        </w:numPr>
        <w:tabs>
          <w:tab w:val="left" w:pos="2564"/>
        </w:tabs>
      </w:pPr>
      <w:r w:rsidRPr="00B11659">
        <w:rPr>
          <w:rFonts w:ascii="Times New Roman" w:hAnsi="Times New Roman"/>
        </w:rPr>
        <w:t>Give less support to civil liberties</w:t>
      </w:r>
      <w:r>
        <w:t>.</w:t>
      </w:r>
    </w:p>
    <w:p w14:paraId="354A9107" w14:textId="77777777" w:rsidR="00030E3C" w:rsidRPr="00B11659" w:rsidRDefault="00030E3C" w:rsidP="008F5231">
      <w:pPr>
        <w:pStyle w:val="BodyText"/>
        <w:numPr>
          <w:ilvl w:val="0"/>
          <w:numId w:val="14"/>
        </w:numPr>
        <w:tabs>
          <w:tab w:val="left" w:pos="2564"/>
        </w:tabs>
        <w:rPr>
          <w:rFonts w:ascii="Times New Roman" w:hAnsi="Times New Roman"/>
        </w:rPr>
      </w:pPr>
      <w:r w:rsidRPr="00B11659">
        <w:rPr>
          <w:rFonts w:ascii="Times New Roman" w:hAnsi="Times New Roman"/>
        </w:rPr>
        <w:t>Base decisions on perceived similarities between themselves and a party or a witness.</w:t>
      </w:r>
    </w:p>
    <w:p w14:paraId="147A2131" w14:textId="77777777" w:rsidR="00030E3C" w:rsidRPr="00B11659" w:rsidRDefault="00030E3C" w:rsidP="008F5231">
      <w:pPr>
        <w:pStyle w:val="BodyText"/>
        <w:numPr>
          <w:ilvl w:val="0"/>
          <w:numId w:val="14"/>
        </w:numPr>
        <w:tabs>
          <w:tab w:val="left" w:pos="2564"/>
        </w:tabs>
        <w:rPr>
          <w:rFonts w:ascii="Times New Roman" w:hAnsi="Times New Roman"/>
        </w:rPr>
      </w:pPr>
      <w:r w:rsidRPr="00B11659">
        <w:rPr>
          <w:rFonts w:ascii="Times New Roman" w:hAnsi="Times New Roman"/>
        </w:rPr>
        <w:t>Place blame on a single party in a civil case, rather than distributing blame among parties.</w:t>
      </w:r>
    </w:p>
    <w:p w14:paraId="2C580A73" w14:textId="77777777" w:rsidR="00030E3C" w:rsidRPr="00B11659" w:rsidRDefault="00030E3C" w:rsidP="008F5231">
      <w:pPr>
        <w:pStyle w:val="BodyText"/>
        <w:numPr>
          <w:ilvl w:val="0"/>
          <w:numId w:val="14"/>
        </w:numPr>
        <w:tabs>
          <w:tab w:val="left" w:pos="2564"/>
        </w:tabs>
        <w:rPr>
          <w:rFonts w:ascii="Times New Roman" w:hAnsi="Times New Roman"/>
        </w:rPr>
      </w:pPr>
      <w:r w:rsidRPr="00B11659">
        <w:rPr>
          <w:rFonts w:ascii="Times New Roman" w:hAnsi="Times New Roman"/>
        </w:rPr>
        <w:t>Side with the party with the greater social prestige.</w:t>
      </w:r>
    </w:p>
    <w:p w14:paraId="5ED9D9EF" w14:textId="3C2BB59C" w:rsidR="00C4181E" w:rsidRDefault="008F5231" w:rsidP="007E3ABA">
      <w:pPr>
        <w:pStyle w:val="BodyText"/>
        <w:tabs>
          <w:tab w:val="left" w:pos="2564"/>
        </w:tabs>
        <w:spacing w:line="276" w:lineRule="auto"/>
        <w:ind w:firstLine="0"/>
      </w:pPr>
      <w:r w:rsidRPr="00B11659">
        <w:rPr>
          <w:rFonts w:ascii="Times New Roman" w:hAnsi="Times New Roman"/>
        </w:rPr>
        <w:t>Given the facts of a particular abuse case, you may want to identify and deselect authoritarians. This would be true, for example, if the perpetrator</w:t>
      </w:r>
      <w:r w:rsidR="001E1635" w:rsidRPr="00B11659">
        <w:rPr>
          <w:rFonts w:ascii="Times New Roman" w:hAnsi="Times New Roman"/>
        </w:rPr>
        <w:t xml:space="preserve"> was/is in a position of high authority or</w:t>
      </w:r>
      <w:r w:rsidRPr="00B11659">
        <w:rPr>
          <w:rFonts w:ascii="Times New Roman" w:hAnsi="Times New Roman"/>
        </w:rPr>
        <w:t xml:space="preserve"> has been tried and convicted in a criminal proceeding. Research has found </w:t>
      </w:r>
      <w:r w:rsidR="00D0040C" w:rsidRPr="00B11659">
        <w:rPr>
          <w:rFonts w:ascii="Times New Roman" w:hAnsi="Times New Roman"/>
        </w:rPr>
        <w:t xml:space="preserve">a strong correlation in views on parenting </w:t>
      </w:r>
      <w:r w:rsidR="00C4181E" w:rsidRPr="00B11659">
        <w:rPr>
          <w:rFonts w:ascii="Times New Roman" w:hAnsi="Times New Roman"/>
        </w:rPr>
        <w:t xml:space="preserve">and views of childrearing </w:t>
      </w:r>
      <w:r w:rsidR="00D0040C" w:rsidRPr="00B11659">
        <w:rPr>
          <w:rFonts w:ascii="Times New Roman" w:hAnsi="Times New Roman"/>
        </w:rPr>
        <w:t xml:space="preserve">and authoritarianism. </w:t>
      </w:r>
      <w:r w:rsidR="00C4181E" w:rsidRPr="00B11659">
        <w:rPr>
          <w:rFonts w:ascii="Times New Roman" w:hAnsi="Times New Roman"/>
        </w:rPr>
        <w:t>Mat</w:t>
      </w:r>
      <w:r w:rsidR="0002768F" w:rsidRPr="00B11659">
        <w:rPr>
          <w:rFonts w:ascii="Times New Roman" w:hAnsi="Times New Roman"/>
        </w:rPr>
        <w:t>t</w:t>
      </w:r>
      <w:r w:rsidR="00C4181E" w:rsidRPr="00B11659">
        <w:rPr>
          <w:rFonts w:ascii="Times New Roman" w:hAnsi="Times New Roman"/>
        </w:rPr>
        <w:t xml:space="preserve">hew </w:t>
      </w:r>
      <w:proofErr w:type="spellStart"/>
      <w:r w:rsidR="00C4181E" w:rsidRPr="00B11659">
        <w:rPr>
          <w:rFonts w:ascii="Times New Roman" w:hAnsi="Times New Roman"/>
        </w:rPr>
        <w:t>MacWilliams</w:t>
      </w:r>
      <w:proofErr w:type="spellEnd"/>
      <w:r w:rsidR="00C4181E" w:rsidRPr="00B11659">
        <w:rPr>
          <w:rFonts w:ascii="Times New Roman" w:hAnsi="Times New Roman"/>
        </w:rPr>
        <w:t xml:space="preserve"> </w:t>
      </w:r>
      <w:r w:rsidR="0002768F" w:rsidRPr="00B11659">
        <w:rPr>
          <w:rFonts w:ascii="Times New Roman" w:hAnsi="Times New Roman"/>
        </w:rPr>
        <w:t xml:space="preserve">studied authoritarianism’s role in predicting voters favorable to President Trump. His research found that </w:t>
      </w:r>
      <w:r w:rsidR="00C4181E" w:rsidRPr="00B11659">
        <w:rPr>
          <w:rFonts w:ascii="Times New Roman" w:hAnsi="Times New Roman"/>
        </w:rPr>
        <w:t xml:space="preserve">just </w:t>
      </w:r>
      <w:r w:rsidR="0002768F" w:rsidRPr="00B11659">
        <w:rPr>
          <w:rFonts w:ascii="Times New Roman" w:hAnsi="Times New Roman"/>
        </w:rPr>
        <w:t xml:space="preserve">the following </w:t>
      </w:r>
      <w:r w:rsidR="00C4181E" w:rsidRPr="00B11659">
        <w:rPr>
          <w:rFonts w:ascii="Times New Roman" w:hAnsi="Times New Roman"/>
        </w:rPr>
        <w:t>four questions</w:t>
      </w:r>
      <w:r w:rsidR="0002768F" w:rsidRPr="00B11659">
        <w:rPr>
          <w:rFonts w:ascii="Times New Roman" w:hAnsi="Times New Roman"/>
        </w:rPr>
        <w:t xml:space="preserve"> reliably predicted an authoritarian personality</w:t>
      </w:r>
      <w:r w:rsidR="00C4181E" w:rsidRPr="00B11659">
        <w:rPr>
          <w:rFonts w:ascii="Times New Roman" w:hAnsi="Times New Roman"/>
        </w:rPr>
        <w:t>: Did respondents feel it is more important to have a child who is respectful or independent; obedient or self-reliant; well-behaved or considerate; and well-mannered or curious?</w:t>
      </w:r>
      <w:r w:rsidR="00C4181E">
        <w:t xml:space="preserve"> </w:t>
      </w:r>
      <w:r w:rsidR="00C159A3" w:rsidRPr="00C159A3">
        <w:rPr>
          <w:rFonts w:ascii="Times New Roman" w:hAnsi="Times New Roman"/>
        </w:rPr>
        <w:t xml:space="preserve">Matthew </w:t>
      </w:r>
      <w:proofErr w:type="spellStart"/>
      <w:r w:rsidR="00C159A3" w:rsidRPr="00C159A3">
        <w:rPr>
          <w:rFonts w:ascii="Times New Roman" w:hAnsi="Times New Roman"/>
        </w:rPr>
        <w:t>MacWilliams</w:t>
      </w:r>
      <w:proofErr w:type="spellEnd"/>
      <w:r w:rsidR="00C159A3" w:rsidRPr="00C159A3">
        <w:rPr>
          <w:rFonts w:ascii="Times New Roman" w:hAnsi="Times New Roman"/>
        </w:rPr>
        <w:t xml:space="preserve">, </w:t>
      </w:r>
      <w:r w:rsidR="00C159A3" w:rsidRPr="00C159A3">
        <w:rPr>
          <w:rFonts w:ascii="Times New Roman" w:hAnsi="Times New Roman"/>
          <w:i/>
        </w:rPr>
        <w:t>The One Weird Trait That Predicts Whether You’re a Trump Supporter</w:t>
      </w:r>
      <w:r w:rsidR="00C159A3" w:rsidRPr="00C159A3">
        <w:rPr>
          <w:rFonts w:ascii="Times New Roman" w:hAnsi="Times New Roman"/>
        </w:rPr>
        <w:t>, Politico Magazine (Jan. 17, 2016</w:t>
      </w:r>
      <w:r w:rsidR="00805F19">
        <w:rPr>
          <w:rFonts w:ascii="Times New Roman" w:hAnsi="Times New Roman"/>
        </w:rPr>
        <w:t xml:space="preserve">). </w:t>
      </w:r>
    </w:p>
    <w:p w14:paraId="4BBC65F3" w14:textId="64029457" w:rsidR="00030E3C" w:rsidRDefault="00030E3C" w:rsidP="00B11659">
      <w:pPr>
        <w:pStyle w:val="Heading1"/>
        <w:numPr>
          <w:ilvl w:val="0"/>
          <w:numId w:val="0"/>
        </w:numPr>
        <w:spacing w:after="0" w:line="276" w:lineRule="auto"/>
        <w:rPr>
          <w:rFonts w:ascii="Times New Roman" w:hAnsi="Times New Roman"/>
        </w:rPr>
      </w:pPr>
      <w:r w:rsidRPr="00B11659">
        <w:rPr>
          <w:rFonts w:ascii="Times New Roman" w:hAnsi="Times New Roman"/>
        </w:rPr>
        <w:t>While many consultants teach how to identify and deselect authoritarian jurors during jury selection,</w:t>
      </w:r>
      <w:r w:rsidR="00BE0DDA" w:rsidRPr="00B11659">
        <w:rPr>
          <w:rFonts w:ascii="Times New Roman" w:hAnsi="Times New Roman"/>
        </w:rPr>
        <w:t xml:space="preserve"> </w:t>
      </w:r>
      <w:r w:rsidRPr="00B11659">
        <w:rPr>
          <w:rFonts w:ascii="Times New Roman" w:hAnsi="Times New Roman"/>
        </w:rPr>
        <w:t>it is likely you will eventually need to persuade some authoritarians on your jury. The key to</w:t>
      </w:r>
      <w:r w:rsidR="00BE0DDA" w:rsidRPr="00B11659">
        <w:rPr>
          <w:rFonts w:ascii="Times New Roman" w:hAnsi="Times New Roman"/>
        </w:rPr>
        <w:t xml:space="preserve"> </w:t>
      </w:r>
      <w:r w:rsidRPr="00B11659">
        <w:rPr>
          <w:rFonts w:ascii="Times New Roman" w:hAnsi="Times New Roman"/>
        </w:rPr>
        <w:t>approaching any argument from an authoritarian perspective is to find the higher</w:t>
      </w:r>
      <w:r w:rsidR="00ED2F95" w:rsidRPr="00B11659">
        <w:rPr>
          <w:rFonts w:ascii="Times New Roman" w:hAnsi="Times New Roman"/>
        </w:rPr>
        <w:t>-</w:t>
      </w:r>
      <w:r w:rsidRPr="00B11659">
        <w:rPr>
          <w:rFonts w:ascii="Times New Roman" w:hAnsi="Times New Roman"/>
        </w:rPr>
        <w:t>order principle that</w:t>
      </w:r>
      <w:r w:rsidR="00BE0DDA" w:rsidRPr="00B11659">
        <w:rPr>
          <w:rFonts w:ascii="Times New Roman" w:hAnsi="Times New Roman"/>
        </w:rPr>
        <w:t xml:space="preserve"> </w:t>
      </w:r>
      <w:r w:rsidRPr="00B11659">
        <w:rPr>
          <w:rFonts w:ascii="Times New Roman" w:hAnsi="Times New Roman"/>
        </w:rPr>
        <w:t>is at play.</w:t>
      </w:r>
      <w:r w:rsidR="00BE0DDA" w:rsidRPr="00B11659">
        <w:rPr>
          <w:rFonts w:ascii="Times New Roman" w:hAnsi="Times New Roman"/>
        </w:rPr>
        <w:t xml:space="preserve"> </w:t>
      </w:r>
      <w:r w:rsidRPr="00B11659">
        <w:rPr>
          <w:rFonts w:ascii="Times New Roman" w:hAnsi="Times New Roman"/>
        </w:rPr>
        <w:t xml:space="preserve">If you have an individual </w:t>
      </w:r>
      <w:r w:rsidR="00BE0DDA" w:rsidRPr="00B11659">
        <w:rPr>
          <w:rFonts w:ascii="Times New Roman" w:hAnsi="Times New Roman"/>
        </w:rPr>
        <w:t>making an abuse claim against a perceived</w:t>
      </w:r>
      <w:r w:rsidRPr="00B11659">
        <w:rPr>
          <w:rFonts w:ascii="Times New Roman" w:hAnsi="Times New Roman"/>
        </w:rPr>
        <w:t xml:space="preserve"> corporation</w:t>
      </w:r>
      <w:r w:rsidR="00BE0DDA" w:rsidRPr="00B11659">
        <w:rPr>
          <w:rFonts w:ascii="Times New Roman" w:hAnsi="Times New Roman"/>
        </w:rPr>
        <w:t xml:space="preserve"> (e.g., school, religious institution)</w:t>
      </w:r>
      <w:r w:rsidRPr="00B11659">
        <w:rPr>
          <w:rFonts w:ascii="Times New Roman" w:hAnsi="Times New Roman"/>
        </w:rPr>
        <w:t>, the authoritarian juror is primed to</w:t>
      </w:r>
      <w:r w:rsidR="00BE0DDA" w:rsidRPr="00B11659">
        <w:rPr>
          <w:rFonts w:ascii="Times New Roman" w:hAnsi="Times New Roman"/>
        </w:rPr>
        <w:t xml:space="preserve"> </w:t>
      </w:r>
      <w:r w:rsidRPr="00B11659">
        <w:rPr>
          <w:rFonts w:ascii="Times New Roman" w:hAnsi="Times New Roman"/>
        </w:rPr>
        <w:t>trust the large body and distrust the individual. To persuade the authoritarians, you will need to</w:t>
      </w:r>
      <w:r w:rsidR="00BE0DDA" w:rsidRPr="00B11659">
        <w:rPr>
          <w:rFonts w:ascii="Times New Roman" w:hAnsi="Times New Roman"/>
        </w:rPr>
        <w:t xml:space="preserve"> </w:t>
      </w:r>
      <w:r w:rsidRPr="00B11659">
        <w:rPr>
          <w:rFonts w:ascii="Times New Roman" w:hAnsi="Times New Roman"/>
        </w:rPr>
        <w:t>reframe the argument. For example, say, "It's not about the individual</w:t>
      </w:r>
      <w:r w:rsidR="00BE0DDA" w:rsidRPr="00B11659">
        <w:rPr>
          <w:rFonts w:ascii="Times New Roman" w:hAnsi="Times New Roman"/>
        </w:rPr>
        <w:t xml:space="preserve"> (i.e. the Plaintiff)</w:t>
      </w:r>
      <w:r w:rsidRPr="00B11659">
        <w:rPr>
          <w:rFonts w:ascii="Times New Roman" w:hAnsi="Times New Roman"/>
        </w:rPr>
        <w:t>, it's about the principle</w:t>
      </w:r>
      <w:r w:rsidR="00BE0DDA" w:rsidRPr="00B11659">
        <w:rPr>
          <w:rFonts w:ascii="Times New Roman" w:hAnsi="Times New Roman"/>
        </w:rPr>
        <w:t>s</w:t>
      </w:r>
      <w:r w:rsidRPr="00B11659">
        <w:rPr>
          <w:rFonts w:ascii="Times New Roman" w:hAnsi="Times New Roman"/>
        </w:rPr>
        <w:t xml:space="preserve"> of t</w:t>
      </w:r>
      <w:r w:rsidR="003127A8" w:rsidRPr="00B11659">
        <w:rPr>
          <w:rFonts w:ascii="Times New Roman" w:hAnsi="Times New Roman"/>
        </w:rPr>
        <w:t>rust and</w:t>
      </w:r>
      <w:r w:rsidR="00BE0DDA" w:rsidRPr="00B11659">
        <w:rPr>
          <w:rFonts w:ascii="Times New Roman" w:hAnsi="Times New Roman"/>
        </w:rPr>
        <w:t xml:space="preserve"> respect</w:t>
      </w:r>
      <w:r w:rsidRPr="00B11659">
        <w:rPr>
          <w:rFonts w:ascii="Times New Roman" w:hAnsi="Times New Roman"/>
        </w:rPr>
        <w:t xml:space="preserve">. The order of society depends on </w:t>
      </w:r>
      <w:r w:rsidR="00BE0DDA" w:rsidRPr="00B11659">
        <w:rPr>
          <w:rFonts w:ascii="Times New Roman" w:hAnsi="Times New Roman"/>
        </w:rPr>
        <w:t xml:space="preserve">the ability to be treated </w:t>
      </w:r>
      <w:r w:rsidR="003127A8" w:rsidRPr="00B11659">
        <w:rPr>
          <w:rFonts w:ascii="Times New Roman" w:hAnsi="Times New Roman"/>
        </w:rPr>
        <w:t>with trust</w:t>
      </w:r>
      <w:r w:rsidR="00BE0DDA" w:rsidRPr="00B11659">
        <w:rPr>
          <w:rFonts w:ascii="Times New Roman" w:hAnsi="Times New Roman"/>
        </w:rPr>
        <w:t xml:space="preserve"> and with respect</w:t>
      </w:r>
      <w:r w:rsidRPr="00B11659">
        <w:rPr>
          <w:rFonts w:ascii="Times New Roman" w:hAnsi="Times New Roman"/>
        </w:rPr>
        <w:t>. In this case the individual was</w:t>
      </w:r>
      <w:r w:rsidR="00BE0DDA" w:rsidRPr="00B11659">
        <w:rPr>
          <w:rFonts w:ascii="Times New Roman" w:hAnsi="Times New Roman"/>
        </w:rPr>
        <w:t xml:space="preserve"> </w:t>
      </w:r>
      <w:r w:rsidRPr="00B11659">
        <w:rPr>
          <w:rFonts w:ascii="Times New Roman" w:hAnsi="Times New Roman"/>
        </w:rPr>
        <w:t xml:space="preserve">asserting </w:t>
      </w:r>
      <w:r w:rsidR="00BE0DDA" w:rsidRPr="00B11659">
        <w:rPr>
          <w:rFonts w:ascii="Times New Roman" w:hAnsi="Times New Roman"/>
        </w:rPr>
        <w:t>her</w:t>
      </w:r>
      <w:r w:rsidRPr="00B11659">
        <w:rPr>
          <w:rFonts w:ascii="Times New Roman" w:hAnsi="Times New Roman"/>
        </w:rPr>
        <w:t xml:space="preserve"> right</w:t>
      </w:r>
      <w:r w:rsidR="00BE0DDA" w:rsidRPr="00B11659">
        <w:rPr>
          <w:rFonts w:ascii="Times New Roman" w:hAnsi="Times New Roman"/>
        </w:rPr>
        <w:t xml:space="preserve"> to sue</w:t>
      </w:r>
      <w:r w:rsidRPr="00B11659">
        <w:rPr>
          <w:rFonts w:ascii="Times New Roman" w:hAnsi="Times New Roman"/>
        </w:rPr>
        <w:t xml:space="preserve">, but really </w:t>
      </w:r>
      <w:r w:rsidRPr="00B11659">
        <w:rPr>
          <w:rFonts w:ascii="Times New Roman" w:hAnsi="Times New Roman"/>
        </w:rPr>
        <w:lastRenderedPageBreak/>
        <w:t xml:space="preserve">what's at stake is the survival of our ability to </w:t>
      </w:r>
      <w:r w:rsidR="00BE0DDA" w:rsidRPr="00B11659">
        <w:rPr>
          <w:rFonts w:ascii="Times New Roman" w:hAnsi="Times New Roman"/>
        </w:rPr>
        <w:t xml:space="preserve">rely on those we trust </w:t>
      </w:r>
      <w:r w:rsidR="003127A8" w:rsidRPr="00B11659">
        <w:rPr>
          <w:rFonts w:ascii="Times New Roman" w:hAnsi="Times New Roman"/>
        </w:rPr>
        <w:t>and their</w:t>
      </w:r>
      <w:r w:rsidR="00BE0DDA" w:rsidRPr="00B11659">
        <w:rPr>
          <w:rFonts w:ascii="Times New Roman" w:hAnsi="Times New Roman"/>
        </w:rPr>
        <w:t xml:space="preserve"> respect </w:t>
      </w:r>
      <w:r w:rsidR="003127A8" w:rsidRPr="00B11659">
        <w:rPr>
          <w:rFonts w:ascii="Times New Roman" w:hAnsi="Times New Roman"/>
        </w:rPr>
        <w:t>to return that trust in kind with trustworthy behavior</w:t>
      </w:r>
      <w:r w:rsidR="00ED2F95" w:rsidRPr="00B11659">
        <w:rPr>
          <w:rFonts w:ascii="Times New Roman" w:hAnsi="Times New Roman"/>
        </w:rPr>
        <w:t>.</w:t>
      </w:r>
      <w:r w:rsidR="00BE0DDA" w:rsidRPr="00B11659">
        <w:rPr>
          <w:rFonts w:ascii="Times New Roman" w:hAnsi="Times New Roman"/>
        </w:rPr>
        <w:t xml:space="preserve">” </w:t>
      </w:r>
      <w:r w:rsidRPr="00B11659">
        <w:rPr>
          <w:rFonts w:ascii="Times New Roman" w:hAnsi="Times New Roman"/>
        </w:rPr>
        <w:t xml:space="preserve">When it comes to </w:t>
      </w:r>
      <w:r w:rsidR="00BE0DDA" w:rsidRPr="00B11659">
        <w:rPr>
          <w:rFonts w:ascii="Times New Roman" w:hAnsi="Times New Roman"/>
        </w:rPr>
        <w:t>a</w:t>
      </w:r>
      <w:r w:rsidRPr="00B11659">
        <w:rPr>
          <w:rFonts w:ascii="Times New Roman" w:hAnsi="Times New Roman"/>
        </w:rPr>
        <w:t xml:space="preserve"> specific case, it is a</w:t>
      </w:r>
      <w:r w:rsidR="00BE0DDA" w:rsidRPr="00B11659">
        <w:rPr>
          <w:rFonts w:ascii="Times New Roman" w:hAnsi="Times New Roman"/>
        </w:rPr>
        <w:t xml:space="preserve"> </w:t>
      </w:r>
      <w:r w:rsidRPr="00B11659">
        <w:rPr>
          <w:rFonts w:ascii="Times New Roman" w:hAnsi="Times New Roman"/>
        </w:rPr>
        <w:t>matter of asking, "What am I fighting for, what's the larger principle at risk?"</w:t>
      </w:r>
    </w:p>
    <w:p w14:paraId="5201ADAA" w14:textId="77777777" w:rsidR="00B11659" w:rsidRPr="00B11659" w:rsidRDefault="00B11659" w:rsidP="00B11659">
      <w:pPr>
        <w:pStyle w:val="BodyText"/>
        <w:spacing w:after="0"/>
      </w:pPr>
    </w:p>
    <w:p w14:paraId="6CCCB2D8" w14:textId="2F59384C" w:rsidR="000911CA" w:rsidRPr="00B11659" w:rsidRDefault="003127A8" w:rsidP="00B11659">
      <w:pPr>
        <w:pStyle w:val="Heading1"/>
        <w:numPr>
          <w:ilvl w:val="0"/>
          <w:numId w:val="0"/>
        </w:numPr>
        <w:rPr>
          <w:rFonts w:ascii="Times New Roman" w:hAnsi="Times New Roman"/>
          <w:b/>
        </w:rPr>
      </w:pPr>
      <w:r w:rsidRPr="00B11659">
        <w:rPr>
          <w:rFonts w:ascii="Times New Roman" w:hAnsi="Times New Roman"/>
          <w:b/>
        </w:rPr>
        <w:t>FEAR</w:t>
      </w:r>
    </w:p>
    <w:p w14:paraId="09878CF4" w14:textId="53C87A29" w:rsidR="001D1AA0" w:rsidRDefault="000911CA" w:rsidP="00B11659">
      <w:pPr>
        <w:pStyle w:val="Heading1"/>
        <w:numPr>
          <w:ilvl w:val="0"/>
          <w:numId w:val="0"/>
        </w:numPr>
        <w:spacing w:after="0" w:line="276" w:lineRule="auto"/>
        <w:rPr>
          <w:rFonts w:ascii="Times New Roman" w:hAnsi="Times New Roman"/>
        </w:rPr>
      </w:pPr>
      <w:r w:rsidRPr="00B11659">
        <w:rPr>
          <w:rFonts w:ascii="Times New Roman" w:hAnsi="Times New Roman"/>
        </w:rPr>
        <w:t xml:space="preserve">Fear is another </w:t>
      </w:r>
      <w:r w:rsidR="003127A8" w:rsidRPr="00B11659">
        <w:rPr>
          <w:rFonts w:ascii="Times New Roman" w:hAnsi="Times New Roman"/>
        </w:rPr>
        <w:t>strong motivator in a polarized society</w:t>
      </w:r>
      <w:r w:rsidRPr="00B11659">
        <w:rPr>
          <w:rFonts w:ascii="Times New Roman" w:hAnsi="Times New Roman"/>
        </w:rPr>
        <w:t>. Fear motivates people to hold a position</w:t>
      </w:r>
      <w:r w:rsidR="003127A8" w:rsidRPr="00B11659">
        <w:rPr>
          <w:rFonts w:ascii="Times New Roman" w:hAnsi="Times New Roman"/>
        </w:rPr>
        <w:t xml:space="preserve"> </w:t>
      </w:r>
      <w:r w:rsidRPr="00B11659">
        <w:rPr>
          <w:rFonts w:ascii="Times New Roman" w:hAnsi="Times New Roman"/>
        </w:rPr>
        <w:t>because it increases feelings of security and reduces feelings of dread. Fear is a strong motivator due</w:t>
      </w:r>
      <w:r w:rsidR="003127A8" w:rsidRPr="00B11659">
        <w:rPr>
          <w:rFonts w:ascii="Times New Roman" w:hAnsi="Times New Roman"/>
        </w:rPr>
        <w:t xml:space="preserve"> </w:t>
      </w:r>
      <w:r w:rsidRPr="00B11659">
        <w:rPr>
          <w:rFonts w:ascii="Times New Roman" w:hAnsi="Times New Roman"/>
        </w:rPr>
        <w:t>to what psychologists call the 'Locus of Control,' or the perception that one determines the events</w:t>
      </w:r>
      <w:r w:rsidR="003127A8" w:rsidRPr="00B11659">
        <w:rPr>
          <w:rFonts w:ascii="Times New Roman" w:hAnsi="Times New Roman"/>
        </w:rPr>
        <w:t xml:space="preserve"> </w:t>
      </w:r>
      <w:r w:rsidRPr="00B11659">
        <w:rPr>
          <w:rFonts w:ascii="Times New Roman" w:hAnsi="Times New Roman"/>
        </w:rPr>
        <w:t>and outcomes that occur in life. For example, compare deaths related to gun ownership and deaths</w:t>
      </w:r>
      <w:r w:rsidR="003127A8" w:rsidRPr="00B11659">
        <w:rPr>
          <w:rFonts w:ascii="Times New Roman" w:hAnsi="Times New Roman"/>
        </w:rPr>
        <w:t xml:space="preserve"> </w:t>
      </w:r>
      <w:r w:rsidRPr="00B11659">
        <w:rPr>
          <w:rFonts w:ascii="Times New Roman" w:hAnsi="Times New Roman"/>
        </w:rPr>
        <w:t>related to terrorism. Gun owners believe that when they have the gun, they keep it safe, their kids</w:t>
      </w:r>
      <w:r w:rsidR="003127A8" w:rsidRPr="00B11659">
        <w:rPr>
          <w:rFonts w:ascii="Times New Roman" w:hAnsi="Times New Roman"/>
        </w:rPr>
        <w:t xml:space="preserve"> </w:t>
      </w:r>
      <w:r w:rsidRPr="00B11659">
        <w:rPr>
          <w:rFonts w:ascii="Times New Roman" w:hAnsi="Times New Roman"/>
        </w:rPr>
        <w:t>know not to use it and they're going to use that gun to protect themselves from other people with</w:t>
      </w:r>
      <w:r w:rsidR="003127A8" w:rsidRPr="00B11659">
        <w:rPr>
          <w:rFonts w:ascii="Times New Roman" w:hAnsi="Times New Roman"/>
        </w:rPr>
        <w:t xml:space="preserve"> </w:t>
      </w:r>
      <w:r w:rsidRPr="00B11659">
        <w:rPr>
          <w:rFonts w:ascii="Times New Roman" w:hAnsi="Times New Roman"/>
        </w:rPr>
        <w:t>guns. They place the locus of control within themselves and feel gun rights promote safety rather</w:t>
      </w:r>
      <w:r w:rsidR="003127A8" w:rsidRPr="00B11659">
        <w:rPr>
          <w:rFonts w:ascii="Times New Roman" w:hAnsi="Times New Roman"/>
        </w:rPr>
        <w:t xml:space="preserve"> </w:t>
      </w:r>
      <w:r w:rsidRPr="00B11659">
        <w:rPr>
          <w:rFonts w:ascii="Times New Roman" w:hAnsi="Times New Roman"/>
        </w:rPr>
        <w:t>than vulnerability as a result. Terrorism, on the other hand, is the bolt from the blue. How do you</w:t>
      </w:r>
      <w:r w:rsidR="003127A8" w:rsidRPr="00B11659">
        <w:rPr>
          <w:rFonts w:ascii="Times New Roman" w:hAnsi="Times New Roman"/>
        </w:rPr>
        <w:t xml:space="preserve"> </w:t>
      </w:r>
      <w:r w:rsidRPr="00B11659">
        <w:rPr>
          <w:rFonts w:ascii="Times New Roman" w:hAnsi="Times New Roman"/>
        </w:rPr>
        <w:t>protect yourself from someone with a van driving on a crowded bike path? The lack of control</w:t>
      </w:r>
      <w:r w:rsidR="003127A8" w:rsidRPr="00B11659">
        <w:rPr>
          <w:rFonts w:ascii="Times New Roman" w:hAnsi="Times New Roman"/>
        </w:rPr>
        <w:t xml:space="preserve"> </w:t>
      </w:r>
      <w:r w:rsidRPr="00B11659">
        <w:rPr>
          <w:rFonts w:ascii="Times New Roman" w:hAnsi="Times New Roman"/>
        </w:rPr>
        <w:t xml:space="preserve">promotes greater fear </w:t>
      </w:r>
      <w:r w:rsidR="003127A8" w:rsidRPr="00B11659">
        <w:rPr>
          <w:rFonts w:ascii="Times New Roman" w:hAnsi="Times New Roman"/>
        </w:rPr>
        <w:t xml:space="preserve">of terrorism </w:t>
      </w:r>
      <w:r w:rsidRPr="00B11659">
        <w:rPr>
          <w:rFonts w:ascii="Times New Roman" w:hAnsi="Times New Roman"/>
        </w:rPr>
        <w:t>even the data suggests that life-threatening risk is much more likely to come</w:t>
      </w:r>
      <w:r w:rsidR="003127A8" w:rsidRPr="00B11659">
        <w:rPr>
          <w:rFonts w:ascii="Times New Roman" w:hAnsi="Times New Roman"/>
        </w:rPr>
        <w:t xml:space="preserve"> </w:t>
      </w:r>
      <w:r w:rsidRPr="00B11659">
        <w:rPr>
          <w:rFonts w:ascii="Times New Roman" w:hAnsi="Times New Roman"/>
        </w:rPr>
        <w:t>from an American firearm than a terrorist act.</w:t>
      </w:r>
      <w:r w:rsidR="003127A8" w:rsidRPr="00B11659">
        <w:rPr>
          <w:rFonts w:ascii="Times New Roman" w:hAnsi="Times New Roman"/>
        </w:rPr>
        <w:t xml:space="preserve"> </w:t>
      </w:r>
    </w:p>
    <w:p w14:paraId="4D035441" w14:textId="77777777" w:rsidR="00B11659" w:rsidRPr="00B11659" w:rsidRDefault="00B11659" w:rsidP="00B11659">
      <w:pPr>
        <w:pStyle w:val="BodyText"/>
        <w:spacing w:after="0"/>
      </w:pPr>
    </w:p>
    <w:p w14:paraId="0302F6E1" w14:textId="05AA1B22" w:rsidR="00441860" w:rsidRDefault="00441860" w:rsidP="007E3ABA">
      <w:pPr>
        <w:spacing w:line="276" w:lineRule="auto"/>
      </w:pPr>
      <w:r w:rsidRPr="00B11659">
        <w:rPr>
          <w:rFonts w:ascii="Times New Roman" w:hAnsi="Times New Roman"/>
        </w:rPr>
        <w:t xml:space="preserve">The individual and community experience </w:t>
      </w:r>
      <w:proofErr w:type="gramStart"/>
      <w:r w:rsidRPr="00B11659">
        <w:rPr>
          <w:rFonts w:ascii="Times New Roman" w:hAnsi="Times New Roman"/>
        </w:rPr>
        <w:t>tells</w:t>
      </w:r>
      <w:proofErr w:type="gramEnd"/>
      <w:r w:rsidRPr="00B11659">
        <w:rPr>
          <w:rFonts w:ascii="Times New Roman" w:hAnsi="Times New Roman"/>
        </w:rPr>
        <w:t xml:space="preserve"> us that the media contributes to our perceptions of fear and threats to safety. </w:t>
      </w:r>
      <w:r w:rsidR="006C1B4B" w:rsidRPr="00B11659">
        <w:rPr>
          <w:rFonts w:ascii="Times New Roman" w:hAnsi="Times New Roman"/>
        </w:rPr>
        <w:t>Seventy-four percent of Americans surveyed said that most of their knowledge about sex offenders comes from the news media</w:t>
      </w:r>
      <w:r w:rsidR="006C1B4B">
        <w:rPr>
          <w:rFonts w:asciiTheme="minorHAnsi" w:hAnsiTheme="minorHAnsi"/>
        </w:rPr>
        <w:t xml:space="preserve">. </w:t>
      </w:r>
      <w:r w:rsidR="00C159A3" w:rsidRPr="005B1500">
        <w:rPr>
          <w:rFonts w:ascii="Times New Roman" w:hAnsi="Times New Roman"/>
        </w:rPr>
        <w:t xml:space="preserve">Center for Sex Offender Management, </w:t>
      </w:r>
      <w:r w:rsidR="00C159A3" w:rsidRPr="005B1500">
        <w:rPr>
          <w:rFonts w:ascii="Times New Roman" w:hAnsi="Times New Roman"/>
          <w:i/>
        </w:rPr>
        <w:t xml:space="preserve">Exploring Public Awareness and Attitudes </w:t>
      </w:r>
      <w:r w:rsidR="00C159A3" w:rsidRPr="005B1500">
        <w:rPr>
          <w:rFonts w:ascii="Times New Roman" w:hAnsi="Times New Roman"/>
          <w:i/>
          <w:color w:val="000000" w:themeColor="text1"/>
        </w:rPr>
        <w:t>About Sex Offender Management: Findings from a National Public Opinion Poll</w:t>
      </w:r>
      <w:r w:rsidR="00C159A3" w:rsidRPr="005B1500">
        <w:rPr>
          <w:rFonts w:ascii="Times New Roman" w:hAnsi="Times New Roman"/>
          <w:color w:val="000000" w:themeColor="text1"/>
        </w:rPr>
        <w:t xml:space="preserve">, </w:t>
      </w:r>
      <w:r w:rsidR="005B1500" w:rsidRPr="005B1500">
        <w:rPr>
          <w:rFonts w:ascii="Times New Roman" w:hAnsi="Times New Roman"/>
          <w:color w:val="000000" w:themeColor="text1"/>
        </w:rPr>
        <w:t>(2010</w:t>
      </w:r>
      <w:r w:rsidR="005B1500">
        <w:rPr>
          <w:rFonts w:ascii="Times New Roman" w:hAnsi="Times New Roman"/>
          <w:color w:val="000000" w:themeColor="text1"/>
        </w:rPr>
        <w:t>)</w:t>
      </w:r>
      <w:r w:rsidR="005B1500" w:rsidRPr="005B1500">
        <w:rPr>
          <w:rStyle w:val="Hyperlink"/>
          <w:rFonts w:ascii="Times New Roman" w:hAnsi="Times New Roman"/>
          <w:color w:val="000000" w:themeColor="text1"/>
          <w:u w:val="none"/>
        </w:rPr>
        <w:t>. J</w:t>
      </w:r>
      <w:r w:rsidR="001D1AA0" w:rsidRPr="005B1500">
        <w:rPr>
          <w:rFonts w:ascii="Times New Roman" w:hAnsi="Times New Roman"/>
          <w:color w:val="000000" w:themeColor="text1"/>
        </w:rPr>
        <w:t xml:space="preserve">ane </w:t>
      </w:r>
      <w:proofErr w:type="spellStart"/>
      <w:r w:rsidR="001D1AA0" w:rsidRPr="005B1500">
        <w:rPr>
          <w:rFonts w:ascii="Times New Roman" w:hAnsi="Times New Roman"/>
          <w:color w:val="000000" w:themeColor="text1"/>
        </w:rPr>
        <w:t>Weatherred</w:t>
      </w:r>
      <w:proofErr w:type="spellEnd"/>
      <w:r w:rsidR="001D1AA0" w:rsidRPr="005B1500">
        <w:rPr>
          <w:rFonts w:ascii="Times New Roman" w:hAnsi="Times New Roman"/>
          <w:color w:val="000000" w:themeColor="text1"/>
        </w:rPr>
        <w:t xml:space="preserve"> </w:t>
      </w:r>
      <w:r w:rsidRPr="005B1500">
        <w:rPr>
          <w:rFonts w:ascii="Times New Roman" w:hAnsi="Times New Roman"/>
          <w:color w:val="000000" w:themeColor="text1"/>
        </w:rPr>
        <w:t xml:space="preserve">has studied the role of media coverage </w:t>
      </w:r>
      <w:r w:rsidR="001D1AA0" w:rsidRPr="005B1500">
        <w:rPr>
          <w:rFonts w:ascii="Times New Roman" w:hAnsi="Times New Roman"/>
          <w:color w:val="000000" w:themeColor="text1"/>
        </w:rPr>
        <w:t>of child sexual abuse</w:t>
      </w:r>
      <w:r w:rsidRPr="005B1500">
        <w:rPr>
          <w:rFonts w:ascii="Times New Roman" w:hAnsi="Times New Roman"/>
          <w:color w:val="000000" w:themeColor="text1"/>
        </w:rPr>
        <w:t xml:space="preserve">. Her research gives insight into how perceptions of the problem of abuse have been shaped by media coverage. </w:t>
      </w:r>
      <w:bookmarkStart w:id="0" w:name="_Hlk22731605"/>
      <w:r w:rsidRPr="005B1500">
        <w:rPr>
          <w:rFonts w:ascii="Times New Roman" w:hAnsi="Times New Roman"/>
          <w:color w:val="000000" w:themeColor="text1"/>
        </w:rPr>
        <w:t>She d</w:t>
      </w:r>
      <w:r w:rsidR="00DF3CCE" w:rsidRPr="005B1500">
        <w:rPr>
          <w:rFonts w:ascii="Times New Roman" w:hAnsi="Times New Roman"/>
          <w:color w:val="000000" w:themeColor="text1"/>
        </w:rPr>
        <w:t>ivide</w:t>
      </w:r>
      <w:r w:rsidRPr="005B1500">
        <w:rPr>
          <w:rFonts w:ascii="Times New Roman" w:hAnsi="Times New Roman"/>
          <w:color w:val="000000" w:themeColor="text1"/>
        </w:rPr>
        <w:t>s media coverage of sexual abuse</w:t>
      </w:r>
      <w:r w:rsidR="001D1AA0" w:rsidRPr="005B1500">
        <w:rPr>
          <w:rFonts w:ascii="Times New Roman" w:hAnsi="Times New Roman"/>
          <w:color w:val="000000" w:themeColor="text1"/>
        </w:rPr>
        <w:t xml:space="preserve"> into five stages. </w:t>
      </w:r>
      <w:bookmarkEnd w:id="0"/>
      <w:r w:rsidR="001D1AA0" w:rsidRPr="005B1500">
        <w:rPr>
          <w:rFonts w:ascii="Times New Roman" w:hAnsi="Times New Roman"/>
          <w:color w:val="000000" w:themeColor="text1"/>
        </w:rPr>
        <w:t xml:space="preserve">She identifies the current stage of media coverage as focusing on high-profile institutional cases, such as sexual abuse within the Boy Scouts and </w:t>
      </w:r>
      <w:r w:rsidR="001D1AA0" w:rsidRPr="00B11659">
        <w:rPr>
          <w:rFonts w:ascii="Times New Roman" w:hAnsi="Times New Roman"/>
        </w:rPr>
        <w:t>at Pennsylvania State University. She views “institutional accountability”</w:t>
      </w:r>
      <w:r w:rsidR="00AB652C" w:rsidRPr="00B11659">
        <w:rPr>
          <w:rFonts w:ascii="Times New Roman" w:hAnsi="Times New Roman"/>
        </w:rPr>
        <w:t xml:space="preserve"> </w:t>
      </w:r>
      <w:r w:rsidR="001D1AA0" w:rsidRPr="00B11659">
        <w:rPr>
          <w:rFonts w:ascii="Times New Roman" w:hAnsi="Times New Roman"/>
        </w:rPr>
        <w:t>as the predominant media theme of this era. This follows a focus on religious institutions during the 2000s, during which news coverage emphasized how abuse had been covered</w:t>
      </w:r>
      <w:r w:rsidR="00AB652C" w:rsidRPr="00B11659">
        <w:rPr>
          <w:rFonts w:ascii="Times New Roman" w:hAnsi="Times New Roman"/>
        </w:rPr>
        <w:t>-</w:t>
      </w:r>
      <w:r w:rsidR="001D1AA0" w:rsidRPr="00B11659">
        <w:rPr>
          <w:rFonts w:ascii="Times New Roman" w:hAnsi="Times New Roman"/>
        </w:rPr>
        <w:t>up for many years</w:t>
      </w:r>
      <w:r w:rsidR="001D1AA0" w:rsidRPr="005B1500">
        <w:rPr>
          <w:rFonts w:ascii="Times New Roman" w:hAnsi="Times New Roman"/>
        </w:rPr>
        <w:t xml:space="preserve">. </w:t>
      </w:r>
      <w:r w:rsidR="005B1500" w:rsidRPr="005B1500">
        <w:rPr>
          <w:rFonts w:ascii="Times New Roman" w:hAnsi="Times New Roman"/>
        </w:rPr>
        <w:t xml:space="preserve">Jane </w:t>
      </w:r>
      <w:proofErr w:type="spellStart"/>
      <w:r w:rsidR="005B1500" w:rsidRPr="005B1500">
        <w:rPr>
          <w:rFonts w:ascii="Times New Roman" w:hAnsi="Times New Roman"/>
        </w:rPr>
        <w:t>Weatherred</w:t>
      </w:r>
      <w:proofErr w:type="spellEnd"/>
      <w:r w:rsidR="005B1500" w:rsidRPr="005B1500">
        <w:rPr>
          <w:rFonts w:ascii="Times New Roman" w:hAnsi="Times New Roman"/>
        </w:rPr>
        <w:t xml:space="preserve">, </w:t>
      </w:r>
      <w:r w:rsidR="005B1500" w:rsidRPr="005B1500">
        <w:rPr>
          <w:rFonts w:ascii="Times New Roman" w:hAnsi="Times New Roman"/>
          <w:i/>
        </w:rPr>
        <w:t>Child Sexual Abuse and the Media: A Literature Review</w:t>
      </w:r>
      <w:r w:rsidR="005B1500" w:rsidRPr="005B1500">
        <w:rPr>
          <w:rFonts w:ascii="Times New Roman" w:hAnsi="Times New Roman"/>
        </w:rPr>
        <w:t>, 24 J. of Child Sexual Abuse 16 (2015).</w:t>
      </w:r>
      <w:r w:rsidR="005B1500">
        <w:t xml:space="preserve"> </w:t>
      </w:r>
    </w:p>
    <w:p w14:paraId="4366E406" w14:textId="2F820E35" w:rsidR="001D1AA0" w:rsidRDefault="001D1AA0" w:rsidP="001D1AA0"/>
    <w:p w14:paraId="10ED16A1" w14:textId="72B8ABD7" w:rsidR="00441860" w:rsidRDefault="001D1AA0" w:rsidP="007E3ABA">
      <w:pPr>
        <w:spacing w:line="276" w:lineRule="auto"/>
        <w:rPr>
          <w:rFonts w:ascii="Times New Roman" w:hAnsi="Times New Roman"/>
        </w:rPr>
      </w:pPr>
      <w:r w:rsidRPr="00B11659">
        <w:rPr>
          <w:rFonts w:ascii="Times New Roman" w:hAnsi="Times New Roman"/>
        </w:rPr>
        <w:t>When looking at only the proportion of respondents who believe child molestation is “a serious problem” in various domains, religious institutions stand out a</w:t>
      </w:r>
      <w:r w:rsidR="00D831BC" w:rsidRPr="00B11659">
        <w:rPr>
          <w:rFonts w:ascii="Times New Roman" w:hAnsi="Times New Roman"/>
        </w:rPr>
        <w:t>s</w:t>
      </w:r>
      <w:r w:rsidRPr="00B11659">
        <w:rPr>
          <w:rFonts w:ascii="Times New Roman" w:hAnsi="Times New Roman"/>
        </w:rPr>
        <w:t xml:space="preserve"> the only type of organization in which a majority of respondents (53%) believe sexual abuse is a major issue. Forty-one percent say the same of the film/music industry, 29% believe child molestation is a serious problem in child</w:t>
      </w:r>
      <w:r w:rsidR="00D831BC" w:rsidRPr="00B11659">
        <w:rPr>
          <w:rFonts w:ascii="Times New Roman" w:hAnsi="Times New Roman"/>
        </w:rPr>
        <w:t>-</w:t>
      </w:r>
      <w:r w:rsidRPr="00B11659">
        <w:rPr>
          <w:rFonts w:ascii="Times New Roman" w:hAnsi="Times New Roman"/>
        </w:rPr>
        <w:t>education centers like school and camps, 23% view it as a serious issue for sports teams, and only 16% say the same of the places where they have lived. Additionally, slightly more respondents say sexual abuse is a serious issue in urban areas (27%) than in rural areas (22%).</w:t>
      </w:r>
      <w:r w:rsidR="00D145D0">
        <w:rPr>
          <w:rFonts w:ascii="Times New Roman" w:hAnsi="Times New Roman"/>
        </w:rPr>
        <w:t xml:space="preserve"> </w:t>
      </w:r>
      <w:r w:rsidR="00D145D0" w:rsidRPr="00CE6F3E">
        <w:rPr>
          <w:rFonts w:ascii="Times New Roman" w:hAnsi="Times New Roman"/>
          <w:color w:val="000000" w:themeColor="text1"/>
        </w:rPr>
        <w:t xml:space="preserve">YouGov, </w:t>
      </w:r>
      <w:r w:rsidR="00D145D0" w:rsidRPr="00CE6F3E">
        <w:rPr>
          <w:rFonts w:ascii="Times New Roman" w:hAnsi="Times New Roman"/>
          <w:i/>
          <w:color w:val="000000" w:themeColor="text1"/>
        </w:rPr>
        <w:t>Leaving Neverland</w:t>
      </w:r>
      <w:r w:rsidR="00D145D0" w:rsidRPr="00CE6F3E">
        <w:rPr>
          <w:rFonts w:ascii="Times New Roman" w:hAnsi="Times New Roman"/>
          <w:color w:val="000000" w:themeColor="text1"/>
        </w:rPr>
        <w:t>, (2019)</w:t>
      </w:r>
      <w:r w:rsidR="00805F19">
        <w:rPr>
          <w:rFonts w:ascii="Times New Roman" w:hAnsi="Times New Roman"/>
          <w:color w:val="000000" w:themeColor="text1"/>
        </w:rPr>
        <w:t>.</w:t>
      </w:r>
    </w:p>
    <w:p w14:paraId="39BB0447" w14:textId="77777777" w:rsidR="00B6583E" w:rsidRPr="007E3ABA" w:rsidRDefault="00B6583E" w:rsidP="007E3ABA">
      <w:pPr>
        <w:spacing w:line="276" w:lineRule="auto"/>
        <w:rPr>
          <w:rFonts w:ascii="Times New Roman" w:hAnsi="Times New Roman"/>
        </w:rPr>
      </w:pPr>
    </w:p>
    <w:p w14:paraId="15E73D41" w14:textId="7D89B8A7" w:rsidR="00441860" w:rsidRPr="00CE6F3E" w:rsidRDefault="001D1AA0" w:rsidP="007E3ABA">
      <w:pPr>
        <w:spacing w:line="276" w:lineRule="auto"/>
        <w:rPr>
          <w:color w:val="000000" w:themeColor="text1"/>
        </w:rPr>
      </w:pPr>
      <w:r w:rsidRPr="00B11659">
        <w:rPr>
          <w:rFonts w:ascii="Times New Roman" w:hAnsi="Times New Roman"/>
        </w:rPr>
        <w:t xml:space="preserve">Older generations </w:t>
      </w:r>
      <w:r w:rsidR="00441860" w:rsidRPr="00B11659">
        <w:rPr>
          <w:rFonts w:ascii="Times New Roman" w:hAnsi="Times New Roman"/>
        </w:rPr>
        <w:t xml:space="preserve">who lived through the </w:t>
      </w:r>
      <w:r w:rsidR="00702519" w:rsidRPr="00B11659">
        <w:rPr>
          <w:rFonts w:ascii="Times New Roman" w:hAnsi="Times New Roman"/>
        </w:rPr>
        <w:t xml:space="preserve">2000 – 2009 era of media coverage of </w:t>
      </w:r>
      <w:r w:rsidR="00AB44B8" w:rsidRPr="00B11659">
        <w:rPr>
          <w:rFonts w:ascii="Times New Roman" w:hAnsi="Times New Roman"/>
        </w:rPr>
        <w:t xml:space="preserve">sex abuse scandal in religious organizations </w:t>
      </w:r>
      <w:r w:rsidRPr="00B11659">
        <w:rPr>
          <w:rFonts w:ascii="Times New Roman" w:hAnsi="Times New Roman"/>
        </w:rPr>
        <w:t>are more likely to say sexual abuse in religious institutions is either a “serious</w:t>
      </w:r>
      <w:r w:rsidRPr="007E3ABA">
        <w:rPr>
          <w:rFonts w:ascii="Times New Roman" w:hAnsi="Times New Roman"/>
        </w:rPr>
        <w:t xml:space="preserve"> </w:t>
      </w:r>
      <w:r w:rsidRPr="00B11659">
        <w:rPr>
          <w:rFonts w:ascii="Times New Roman" w:hAnsi="Times New Roman"/>
        </w:rPr>
        <w:t>problem” or “somewhat of a problem.” Overall, 66% of Millennials, 74% of Gen Xers, 86% of Boomers, and 85% of Traditionalists endorse that belief. Increased educational attainment also appears to be relevant to public opinion of the prevalence of sexual abuse in religious institutions. Sixty-eight percent of people with a high school education or less, 77% of those who have taken some college classes, 85% of individuals with a bachelor’s degree, and 86% of those who have completed post-graduate education say it’s a problem</w:t>
      </w:r>
      <w:r w:rsidRPr="00D145D0">
        <w:rPr>
          <w:rFonts w:ascii="Times New Roman" w:hAnsi="Times New Roman"/>
        </w:rPr>
        <w:t>.</w:t>
      </w:r>
      <w:r w:rsidR="00AB44B8" w:rsidRPr="00D145D0">
        <w:rPr>
          <w:rFonts w:ascii="Times New Roman" w:hAnsi="Times New Roman"/>
        </w:rPr>
        <w:t xml:space="preserve">  </w:t>
      </w:r>
      <w:r w:rsidR="00D145D0" w:rsidRPr="00D145D0">
        <w:rPr>
          <w:rFonts w:ascii="Times New Roman" w:hAnsi="Times New Roman"/>
          <w:i/>
        </w:rPr>
        <w:t>Id.</w:t>
      </w:r>
    </w:p>
    <w:p w14:paraId="1BFE5760" w14:textId="77777777" w:rsidR="00AB44B8" w:rsidRDefault="00AB44B8" w:rsidP="00AB44B8"/>
    <w:p w14:paraId="25B41A40" w14:textId="08805025" w:rsidR="00010700" w:rsidRDefault="00D50CED" w:rsidP="007E3ABA">
      <w:pPr>
        <w:spacing w:line="276" w:lineRule="auto"/>
        <w:rPr>
          <w:rFonts w:ascii="Times New Roman" w:hAnsi="Times New Roman"/>
        </w:rPr>
      </w:pPr>
      <w:r w:rsidRPr="00B11659">
        <w:rPr>
          <w:rFonts w:ascii="Times New Roman" w:hAnsi="Times New Roman"/>
        </w:rPr>
        <w:t xml:space="preserve">When representing victims of sexual abuse there is research to suggest that harnessing fear of threats to safety is a smart strategy. </w:t>
      </w:r>
      <w:r w:rsidR="000911CA" w:rsidRPr="00B11659">
        <w:rPr>
          <w:rFonts w:ascii="Times New Roman" w:hAnsi="Times New Roman"/>
        </w:rPr>
        <w:t xml:space="preserve">The book titled, </w:t>
      </w:r>
      <w:r w:rsidR="000911CA" w:rsidRPr="00D145D0">
        <w:rPr>
          <w:rFonts w:ascii="Times New Roman" w:hAnsi="Times New Roman"/>
          <w:i/>
        </w:rPr>
        <w:t>Reptile: The 2009 Manual of the Plaintiff's Revolution</w:t>
      </w:r>
      <w:r w:rsidR="000911CA" w:rsidRPr="00B11659">
        <w:rPr>
          <w:rFonts w:ascii="Times New Roman" w:hAnsi="Times New Roman"/>
        </w:rPr>
        <w:t>, by David Ball, a trial</w:t>
      </w:r>
      <w:r w:rsidR="003127A8" w:rsidRPr="00B11659">
        <w:rPr>
          <w:rFonts w:ascii="Times New Roman" w:hAnsi="Times New Roman"/>
        </w:rPr>
        <w:t xml:space="preserve"> </w:t>
      </w:r>
      <w:r w:rsidR="000911CA" w:rsidRPr="00B11659">
        <w:rPr>
          <w:rFonts w:ascii="Times New Roman" w:hAnsi="Times New Roman"/>
        </w:rPr>
        <w:t>consultant, and Don Keenan, a well-regarded plaintiff's attorney, provides an explanation for</w:t>
      </w:r>
      <w:r w:rsidR="003127A8" w:rsidRPr="00B11659">
        <w:rPr>
          <w:rFonts w:ascii="Times New Roman" w:hAnsi="Times New Roman"/>
        </w:rPr>
        <w:t xml:space="preserve"> the role of fear in litigation.</w:t>
      </w:r>
      <w:r w:rsidR="000911CA" w:rsidRPr="00B11659">
        <w:rPr>
          <w:rFonts w:ascii="Times New Roman" w:hAnsi="Times New Roman"/>
        </w:rPr>
        <w:t xml:space="preserve"> The advice boils down to trying plaintiff's cases by</w:t>
      </w:r>
      <w:r w:rsidR="003127A8" w:rsidRPr="00B11659">
        <w:rPr>
          <w:rFonts w:ascii="Times New Roman" w:hAnsi="Times New Roman"/>
        </w:rPr>
        <w:t xml:space="preserve"> </w:t>
      </w:r>
      <w:r w:rsidR="000911CA" w:rsidRPr="00B11659">
        <w:rPr>
          <w:rFonts w:ascii="Times New Roman" w:hAnsi="Times New Roman"/>
        </w:rPr>
        <w:t xml:space="preserve">portraying the defendant's conduct as a threat to the safety </w:t>
      </w:r>
      <w:r w:rsidR="003127A8" w:rsidRPr="00B11659">
        <w:rPr>
          <w:rFonts w:ascii="Times New Roman" w:hAnsi="Times New Roman"/>
        </w:rPr>
        <w:t>of a</w:t>
      </w:r>
      <w:r w:rsidR="000911CA" w:rsidRPr="00B11659">
        <w:rPr>
          <w:rFonts w:ascii="Times New Roman" w:hAnsi="Times New Roman"/>
        </w:rPr>
        <w:t xml:space="preserve"> community </w:t>
      </w:r>
      <w:r w:rsidR="003127A8" w:rsidRPr="00B11659">
        <w:rPr>
          <w:rFonts w:ascii="Times New Roman" w:hAnsi="Times New Roman"/>
        </w:rPr>
        <w:t>as a whole and not just to one individual victim</w:t>
      </w:r>
      <w:r w:rsidR="000911CA" w:rsidRPr="00B11659">
        <w:rPr>
          <w:rFonts w:ascii="Times New Roman" w:hAnsi="Times New Roman"/>
        </w:rPr>
        <w:t>. Th</w:t>
      </w:r>
      <w:r w:rsidR="003127A8" w:rsidRPr="00B11659">
        <w:rPr>
          <w:rFonts w:ascii="Times New Roman" w:hAnsi="Times New Roman"/>
        </w:rPr>
        <w:t xml:space="preserve">e </w:t>
      </w:r>
      <w:r w:rsidR="000911CA" w:rsidRPr="00B11659">
        <w:rPr>
          <w:rFonts w:ascii="Times New Roman" w:hAnsi="Times New Roman"/>
        </w:rPr>
        <w:t>theory is that, through those threat appeals you awaken the "reptile brain" within jurors and their</w:t>
      </w:r>
      <w:r w:rsidR="00010700" w:rsidRPr="00B11659">
        <w:rPr>
          <w:rFonts w:ascii="Times New Roman" w:hAnsi="Times New Roman"/>
        </w:rPr>
        <w:t xml:space="preserve"> </w:t>
      </w:r>
      <w:r w:rsidR="000911CA" w:rsidRPr="00B11659">
        <w:rPr>
          <w:rFonts w:ascii="Times New Roman" w:hAnsi="Times New Roman"/>
        </w:rPr>
        <w:t>motivation to protect themselves and their families. The resulting fear incentivizes the jury to find for</w:t>
      </w:r>
      <w:r w:rsidR="00010700" w:rsidRPr="00B11659">
        <w:rPr>
          <w:rFonts w:ascii="Times New Roman" w:hAnsi="Times New Roman"/>
        </w:rPr>
        <w:t xml:space="preserve"> </w:t>
      </w:r>
      <w:r w:rsidR="000911CA" w:rsidRPr="00B11659">
        <w:rPr>
          <w:rFonts w:ascii="Times New Roman" w:hAnsi="Times New Roman"/>
        </w:rPr>
        <w:t>the plaintiff.</w:t>
      </w:r>
      <w:r w:rsidR="00010700" w:rsidRPr="00B11659">
        <w:rPr>
          <w:rFonts w:ascii="Times New Roman" w:hAnsi="Times New Roman"/>
        </w:rPr>
        <w:t xml:space="preserve"> </w:t>
      </w:r>
    </w:p>
    <w:p w14:paraId="4FF56244" w14:textId="77777777" w:rsidR="00B11659" w:rsidRPr="00B11659" w:rsidRDefault="00B11659" w:rsidP="00B11659">
      <w:pPr>
        <w:rPr>
          <w:rFonts w:ascii="Times New Roman" w:hAnsi="Times New Roman"/>
        </w:rPr>
      </w:pPr>
    </w:p>
    <w:p w14:paraId="4D763A1B" w14:textId="121E896B" w:rsidR="000911CA" w:rsidRDefault="000911CA" w:rsidP="007E3ABA">
      <w:pPr>
        <w:spacing w:line="276" w:lineRule="auto"/>
        <w:rPr>
          <w:rFonts w:ascii="Times New Roman" w:hAnsi="Times New Roman"/>
        </w:rPr>
      </w:pPr>
      <w:r w:rsidRPr="00B11659">
        <w:rPr>
          <w:rFonts w:ascii="Times New Roman" w:hAnsi="Times New Roman"/>
        </w:rPr>
        <w:t>If the metaphorical reptile can be awoken by a threat to the community, then it can also be mollified</w:t>
      </w:r>
      <w:r w:rsidR="00010700" w:rsidRPr="00B11659">
        <w:rPr>
          <w:rFonts w:ascii="Times New Roman" w:hAnsi="Times New Roman"/>
        </w:rPr>
        <w:t xml:space="preserve"> </w:t>
      </w:r>
      <w:r w:rsidRPr="00B11659">
        <w:rPr>
          <w:rFonts w:ascii="Times New Roman" w:hAnsi="Times New Roman"/>
        </w:rPr>
        <w:t xml:space="preserve">by the notion of a defendant already committed to safety. For example, in </w:t>
      </w:r>
      <w:r w:rsidR="00010700" w:rsidRPr="00B11659">
        <w:rPr>
          <w:rFonts w:ascii="Times New Roman" w:hAnsi="Times New Roman"/>
        </w:rPr>
        <w:t>an abuse case, a defendant routinely wants to talk about all of the polic</w:t>
      </w:r>
      <w:r w:rsidR="00D831BC" w:rsidRPr="00B11659">
        <w:rPr>
          <w:rFonts w:ascii="Times New Roman" w:hAnsi="Times New Roman"/>
        </w:rPr>
        <w:t>i</w:t>
      </w:r>
      <w:r w:rsidR="00010700" w:rsidRPr="00B11659">
        <w:rPr>
          <w:rFonts w:ascii="Times New Roman" w:hAnsi="Times New Roman"/>
        </w:rPr>
        <w:t>es and procedures they had in place designed to prevent abuse. A plaintiff attorney would be wise to then point out that clearly the policies are not enough to protect the public given the plaintiff victim’s experience.</w:t>
      </w:r>
    </w:p>
    <w:p w14:paraId="388A85C5" w14:textId="77777777" w:rsidR="00B11659" w:rsidRPr="00B11659" w:rsidRDefault="00B11659" w:rsidP="00B11659">
      <w:pPr>
        <w:rPr>
          <w:rFonts w:ascii="Times New Roman" w:hAnsi="Times New Roman"/>
        </w:rPr>
      </w:pPr>
    </w:p>
    <w:p w14:paraId="5175B942" w14:textId="2043BA2D" w:rsidR="00010700" w:rsidRPr="00B11659" w:rsidRDefault="00010700" w:rsidP="00B11659">
      <w:pPr>
        <w:pStyle w:val="Heading1"/>
        <w:numPr>
          <w:ilvl w:val="0"/>
          <w:numId w:val="0"/>
        </w:numPr>
        <w:rPr>
          <w:rFonts w:ascii="Times New Roman" w:hAnsi="Times New Roman"/>
          <w:b/>
        </w:rPr>
      </w:pPr>
      <w:r w:rsidRPr="00B11659">
        <w:rPr>
          <w:rFonts w:ascii="Times New Roman" w:hAnsi="Times New Roman"/>
          <w:b/>
        </w:rPr>
        <w:t>TRIBALISM</w:t>
      </w:r>
    </w:p>
    <w:p w14:paraId="1D89E364" w14:textId="1FA27BE2" w:rsidR="000911CA" w:rsidRDefault="000911CA" w:rsidP="007E3ABA">
      <w:pPr>
        <w:spacing w:line="276" w:lineRule="auto"/>
        <w:rPr>
          <w:rFonts w:ascii="Times New Roman" w:hAnsi="Times New Roman"/>
        </w:rPr>
      </w:pPr>
      <w:r w:rsidRPr="00B11659">
        <w:rPr>
          <w:rFonts w:ascii="Times New Roman" w:hAnsi="Times New Roman"/>
        </w:rPr>
        <w:t>Tribalism is a fourth contributor to persuasive resistance. Identification with social groups is a</w:t>
      </w:r>
      <w:r w:rsidR="00CC7894" w:rsidRPr="00B11659">
        <w:rPr>
          <w:rFonts w:ascii="Times New Roman" w:hAnsi="Times New Roman"/>
        </w:rPr>
        <w:t xml:space="preserve"> </w:t>
      </w:r>
      <w:r w:rsidRPr="00B11659">
        <w:rPr>
          <w:rFonts w:ascii="Times New Roman" w:hAnsi="Times New Roman"/>
        </w:rPr>
        <w:t>powerful influencer that shapes beliefs and behaviors. Families, religious organizations and ethnic</w:t>
      </w:r>
      <w:r w:rsidR="00CC7894" w:rsidRPr="00B11659">
        <w:rPr>
          <w:rFonts w:ascii="Times New Roman" w:hAnsi="Times New Roman"/>
        </w:rPr>
        <w:t xml:space="preserve"> </w:t>
      </w:r>
      <w:r w:rsidRPr="00B11659">
        <w:rPr>
          <w:rFonts w:ascii="Times New Roman" w:hAnsi="Times New Roman"/>
        </w:rPr>
        <w:t>groups give individuals a sense of value and community. Before jurors ask themselves, “What do I</w:t>
      </w:r>
      <w:r w:rsidR="00DB01E1" w:rsidRPr="00B11659">
        <w:rPr>
          <w:rFonts w:ascii="Times New Roman" w:hAnsi="Times New Roman"/>
        </w:rPr>
        <w:t xml:space="preserve"> </w:t>
      </w:r>
      <w:r w:rsidRPr="00B11659">
        <w:rPr>
          <w:rFonts w:ascii="Times New Roman" w:hAnsi="Times New Roman"/>
        </w:rPr>
        <w:t>think about this attorney’s argument,” they implicitly ask, “How will my agreement or disagreement</w:t>
      </w:r>
      <w:r w:rsidR="00DB01E1" w:rsidRPr="00B11659">
        <w:rPr>
          <w:rFonts w:ascii="Times New Roman" w:hAnsi="Times New Roman"/>
        </w:rPr>
        <w:t xml:space="preserve"> </w:t>
      </w:r>
      <w:r w:rsidRPr="00B11659">
        <w:rPr>
          <w:rFonts w:ascii="Times New Roman" w:hAnsi="Times New Roman"/>
        </w:rPr>
        <w:t>with this argument impact my identification with my tribe(s)”?</w:t>
      </w:r>
      <w:r w:rsidR="00DB01E1" w:rsidRPr="00B11659">
        <w:rPr>
          <w:rFonts w:ascii="Times New Roman" w:hAnsi="Times New Roman"/>
        </w:rPr>
        <w:t xml:space="preserve"> Obviously in sexual abuse cases</w:t>
      </w:r>
      <w:r w:rsidR="00D831BC" w:rsidRPr="00B11659">
        <w:rPr>
          <w:rFonts w:ascii="Times New Roman" w:hAnsi="Times New Roman"/>
        </w:rPr>
        <w:t>,</w:t>
      </w:r>
      <w:r w:rsidR="00DB01E1" w:rsidRPr="00B11659">
        <w:rPr>
          <w:rFonts w:ascii="Times New Roman" w:hAnsi="Times New Roman"/>
        </w:rPr>
        <w:t xml:space="preserve"> identification with a religious institution, social organization, sporting group, and even law enforcement are critical tribal associations to explore. Unfortunately, because the desire to be perceived as fair and impartial by prospective jurors during the jury selection process can be strong, getting honest answers about the impact of tribal associations can be difficult</w:t>
      </w:r>
      <w:r w:rsidR="00806F65" w:rsidRPr="00B11659">
        <w:rPr>
          <w:rFonts w:ascii="Times New Roman" w:hAnsi="Times New Roman"/>
        </w:rPr>
        <w:t xml:space="preserve"> in oral </w:t>
      </w:r>
      <w:proofErr w:type="spellStart"/>
      <w:r w:rsidR="00806F65" w:rsidRPr="00B11659">
        <w:rPr>
          <w:rFonts w:ascii="Times New Roman" w:hAnsi="Times New Roman"/>
        </w:rPr>
        <w:t>voir</w:t>
      </w:r>
      <w:proofErr w:type="spellEnd"/>
      <w:r w:rsidR="00806F65" w:rsidRPr="00B11659">
        <w:rPr>
          <w:rFonts w:ascii="Times New Roman" w:hAnsi="Times New Roman"/>
        </w:rPr>
        <w:t xml:space="preserve"> dire.</w:t>
      </w:r>
    </w:p>
    <w:p w14:paraId="3777430D" w14:textId="77777777" w:rsidR="00B11659" w:rsidRPr="00B11659" w:rsidRDefault="00B11659" w:rsidP="007E3ABA">
      <w:pPr>
        <w:spacing w:line="276" w:lineRule="auto"/>
        <w:rPr>
          <w:rFonts w:ascii="Times New Roman" w:hAnsi="Times New Roman"/>
        </w:rPr>
      </w:pPr>
    </w:p>
    <w:p w14:paraId="63088EE1" w14:textId="6BEFFEB1" w:rsidR="000911CA" w:rsidRDefault="00806F65" w:rsidP="007E3ABA">
      <w:pPr>
        <w:spacing w:line="276" w:lineRule="auto"/>
        <w:rPr>
          <w:rFonts w:ascii="Times New Roman" w:hAnsi="Times New Roman"/>
        </w:rPr>
      </w:pPr>
      <w:r w:rsidRPr="00B11659">
        <w:rPr>
          <w:rFonts w:ascii="Times New Roman" w:hAnsi="Times New Roman"/>
        </w:rPr>
        <w:t xml:space="preserve">Fortunately, however, </w:t>
      </w:r>
      <w:r w:rsidR="000911CA" w:rsidRPr="00B11659">
        <w:rPr>
          <w:rFonts w:ascii="Times New Roman" w:hAnsi="Times New Roman"/>
        </w:rPr>
        <w:t>lawyers can conduct social</w:t>
      </w:r>
      <w:r w:rsidR="00D831BC" w:rsidRPr="00B11659">
        <w:rPr>
          <w:rFonts w:ascii="Times New Roman" w:hAnsi="Times New Roman"/>
        </w:rPr>
        <w:t>-</w:t>
      </w:r>
      <w:r w:rsidR="000911CA" w:rsidRPr="00B11659">
        <w:rPr>
          <w:rFonts w:ascii="Times New Roman" w:hAnsi="Times New Roman"/>
        </w:rPr>
        <w:t>media research on witnesses, parties and potential</w:t>
      </w:r>
      <w:r w:rsidRPr="00B11659">
        <w:rPr>
          <w:rFonts w:ascii="Times New Roman" w:hAnsi="Times New Roman"/>
        </w:rPr>
        <w:t xml:space="preserve"> </w:t>
      </w:r>
      <w:r w:rsidR="000911CA" w:rsidRPr="00B11659">
        <w:rPr>
          <w:rFonts w:ascii="Times New Roman" w:hAnsi="Times New Roman"/>
        </w:rPr>
        <w:t>jurors to understand the key social groups that may affect a juror’s perceptions in a case. People</w:t>
      </w:r>
      <w:r w:rsidRPr="00B11659">
        <w:rPr>
          <w:rFonts w:ascii="Times New Roman" w:hAnsi="Times New Roman"/>
        </w:rPr>
        <w:t xml:space="preserve"> </w:t>
      </w:r>
      <w:r w:rsidR="000911CA" w:rsidRPr="00B11659">
        <w:rPr>
          <w:rFonts w:ascii="Times New Roman" w:hAnsi="Times New Roman"/>
        </w:rPr>
        <w:t>frequently share their thoughts about the world via their social</w:t>
      </w:r>
      <w:r w:rsidR="00D831BC" w:rsidRPr="00B11659">
        <w:rPr>
          <w:rFonts w:ascii="Times New Roman" w:hAnsi="Times New Roman"/>
        </w:rPr>
        <w:t>-</w:t>
      </w:r>
      <w:r w:rsidR="000911CA" w:rsidRPr="00B11659">
        <w:rPr>
          <w:rFonts w:ascii="Times New Roman" w:hAnsi="Times New Roman"/>
        </w:rPr>
        <w:t xml:space="preserve">media accounts. For example, in </w:t>
      </w:r>
      <w:r w:rsidRPr="00B11659">
        <w:rPr>
          <w:rFonts w:ascii="Times New Roman" w:hAnsi="Times New Roman"/>
        </w:rPr>
        <w:t xml:space="preserve">an excessive use of force </w:t>
      </w:r>
      <w:r w:rsidR="000911CA" w:rsidRPr="00B11659">
        <w:rPr>
          <w:rFonts w:ascii="Times New Roman" w:hAnsi="Times New Roman"/>
        </w:rPr>
        <w:t xml:space="preserve">case involving </w:t>
      </w:r>
      <w:r w:rsidRPr="00B11659">
        <w:rPr>
          <w:rFonts w:ascii="Times New Roman" w:hAnsi="Times New Roman"/>
        </w:rPr>
        <w:t>a police officer, a prospective juror was voicing an opinion that the plaintiff attorney wanted to hear. In contrast, her Facebook photo was a picture of the American flag and she had active “likes” to several organizations akin to the Blue Lives Matter movement, suggesting she might be a high</w:t>
      </w:r>
      <w:r w:rsidR="00D831BC" w:rsidRPr="00B11659">
        <w:rPr>
          <w:rFonts w:ascii="Times New Roman" w:hAnsi="Times New Roman"/>
        </w:rPr>
        <w:t>-</w:t>
      </w:r>
      <w:r w:rsidRPr="00B11659">
        <w:rPr>
          <w:rFonts w:ascii="Times New Roman" w:hAnsi="Times New Roman"/>
        </w:rPr>
        <w:t>risk juror for the plaintiff in the case.</w:t>
      </w:r>
    </w:p>
    <w:p w14:paraId="710AB067" w14:textId="77777777" w:rsidR="00B11659" w:rsidRPr="00B11659" w:rsidRDefault="00B11659" w:rsidP="007E3ABA">
      <w:pPr>
        <w:spacing w:line="276" w:lineRule="auto"/>
        <w:rPr>
          <w:rFonts w:ascii="Times New Roman" w:hAnsi="Times New Roman"/>
        </w:rPr>
      </w:pPr>
    </w:p>
    <w:p w14:paraId="21ADC6F0" w14:textId="69DF8FE3" w:rsidR="001160AD" w:rsidRDefault="00B1021D" w:rsidP="007E3ABA">
      <w:pPr>
        <w:spacing w:line="276" w:lineRule="auto"/>
        <w:rPr>
          <w:rFonts w:ascii="Times New Roman" w:hAnsi="Times New Roman"/>
          <w:color w:val="000000" w:themeColor="text1"/>
        </w:rPr>
      </w:pPr>
      <w:r w:rsidRPr="007E3ABA">
        <w:rPr>
          <w:rFonts w:ascii="Times New Roman" w:hAnsi="Times New Roman"/>
        </w:rPr>
        <w:t xml:space="preserve">With regard to opinions of sexual abuse in particular, </w:t>
      </w:r>
      <w:r w:rsidR="00D37816" w:rsidRPr="007E3ABA">
        <w:rPr>
          <w:rFonts w:ascii="Times New Roman" w:hAnsi="Times New Roman"/>
        </w:rPr>
        <w:t xml:space="preserve">religious </w:t>
      </w:r>
      <w:r w:rsidRPr="007E3ABA">
        <w:rPr>
          <w:rFonts w:ascii="Times New Roman" w:hAnsi="Times New Roman"/>
        </w:rPr>
        <w:t>trib</w:t>
      </w:r>
      <w:r w:rsidR="00D37816" w:rsidRPr="007E3ABA">
        <w:rPr>
          <w:rFonts w:ascii="Times New Roman" w:hAnsi="Times New Roman"/>
        </w:rPr>
        <w:t>al affiliation</w:t>
      </w:r>
      <w:r w:rsidRPr="007E3ABA">
        <w:rPr>
          <w:rFonts w:ascii="Times New Roman" w:hAnsi="Times New Roman"/>
        </w:rPr>
        <w:t xml:space="preserve"> </w:t>
      </w:r>
      <w:r w:rsidR="00D37816" w:rsidRPr="007E3ABA">
        <w:rPr>
          <w:rFonts w:ascii="Times New Roman" w:hAnsi="Times New Roman"/>
        </w:rPr>
        <w:t>is</w:t>
      </w:r>
      <w:r w:rsidRPr="007E3ABA">
        <w:rPr>
          <w:rFonts w:ascii="Times New Roman" w:hAnsi="Times New Roman"/>
        </w:rPr>
        <w:t xml:space="preserve"> particularly influential. Thirty-seven percent of respondents to an Economist/YouGov poll conducted in February 2019 said that sexual abuse of minors is more common in the Catholic Church than in other religious institutions. A third of respondents say it is as common, and only 5</w:t>
      </w:r>
      <w:r w:rsidR="00D831BC" w:rsidRPr="007E3ABA">
        <w:rPr>
          <w:rFonts w:ascii="Times New Roman" w:hAnsi="Times New Roman"/>
        </w:rPr>
        <w:t xml:space="preserve"> percent</w:t>
      </w:r>
      <w:r w:rsidRPr="007E3ABA">
        <w:rPr>
          <w:rFonts w:ascii="Times New Roman" w:hAnsi="Times New Roman"/>
        </w:rPr>
        <w:t xml:space="preserve"> indicated sexual abuse is less common in Catholic churches. In contrast to the public as a whole, Catholics differ substantially in the perception of the issue, as 23% say sexual abuse is more common in the Catholic Church, 52% believe it’s as common, and 8% say it’s less common.</w:t>
      </w:r>
      <w:r w:rsidR="00D145D0">
        <w:rPr>
          <w:rFonts w:ascii="Times New Roman" w:hAnsi="Times New Roman"/>
        </w:rPr>
        <w:t xml:space="preserve"> Kathy </w:t>
      </w:r>
      <w:proofErr w:type="spellStart"/>
      <w:r w:rsidR="00D145D0">
        <w:rPr>
          <w:rFonts w:ascii="Times New Roman" w:hAnsi="Times New Roman"/>
        </w:rPr>
        <w:t>Frankovic</w:t>
      </w:r>
      <w:proofErr w:type="spellEnd"/>
      <w:r w:rsidR="00D145D0">
        <w:rPr>
          <w:rFonts w:ascii="Times New Roman" w:hAnsi="Times New Roman"/>
        </w:rPr>
        <w:t xml:space="preserve">, </w:t>
      </w:r>
      <w:r w:rsidR="00D145D0" w:rsidRPr="00D145D0">
        <w:rPr>
          <w:rFonts w:ascii="Times New Roman" w:hAnsi="Times New Roman"/>
          <w:i/>
        </w:rPr>
        <w:t>How the Child Sex Abuse Scandal Impacts the Catholic Church – And Catholics</w:t>
      </w:r>
      <w:r w:rsidR="00D145D0">
        <w:rPr>
          <w:rFonts w:ascii="Times New Roman" w:hAnsi="Times New Roman"/>
        </w:rPr>
        <w:t>, YouGov (Feb. 28, 2019</w:t>
      </w:r>
      <w:r w:rsidR="00B9595D">
        <w:rPr>
          <w:rFonts w:ascii="Times New Roman" w:hAnsi="Times New Roman"/>
          <w:color w:val="000000" w:themeColor="text1"/>
        </w:rPr>
        <w:t>).</w:t>
      </w:r>
    </w:p>
    <w:p w14:paraId="409FDB92" w14:textId="4FB73D4A" w:rsidR="00533711" w:rsidRDefault="00533711" w:rsidP="007E3ABA">
      <w:pPr>
        <w:spacing w:line="276" w:lineRule="auto"/>
        <w:rPr>
          <w:rStyle w:val="Hyperlink"/>
          <w:rFonts w:ascii="Times New Roman" w:hAnsi="Times New Roman"/>
        </w:rPr>
      </w:pPr>
    </w:p>
    <w:p w14:paraId="43B72423" w14:textId="77777777" w:rsidR="00533711" w:rsidRPr="007E3ABA" w:rsidRDefault="00533711" w:rsidP="007E3ABA">
      <w:pPr>
        <w:spacing w:line="276" w:lineRule="auto"/>
        <w:rPr>
          <w:rStyle w:val="Hyperlink"/>
          <w:rFonts w:ascii="Times New Roman" w:hAnsi="Times New Roman"/>
        </w:rPr>
      </w:pPr>
    </w:p>
    <w:p w14:paraId="20643E3D" w14:textId="77777777" w:rsidR="00B11659" w:rsidRPr="007E3ABA" w:rsidRDefault="00B11659" w:rsidP="007E3ABA">
      <w:pPr>
        <w:spacing w:line="276" w:lineRule="auto"/>
        <w:rPr>
          <w:rFonts w:ascii="Times New Roman" w:hAnsi="Times New Roman"/>
        </w:rPr>
      </w:pPr>
    </w:p>
    <w:p w14:paraId="155BAC0D" w14:textId="150C6F2D" w:rsidR="00D56440" w:rsidRPr="00B11659" w:rsidRDefault="00D56440" w:rsidP="00B11659">
      <w:pPr>
        <w:pStyle w:val="Heading1"/>
        <w:numPr>
          <w:ilvl w:val="0"/>
          <w:numId w:val="0"/>
        </w:numPr>
        <w:rPr>
          <w:rFonts w:ascii="Times New Roman" w:hAnsi="Times New Roman"/>
          <w:b/>
        </w:rPr>
      </w:pPr>
      <w:r w:rsidRPr="00B11659">
        <w:rPr>
          <w:rFonts w:ascii="Times New Roman" w:hAnsi="Times New Roman"/>
          <w:b/>
        </w:rPr>
        <w:lastRenderedPageBreak/>
        <w:t>MILLENNIAL ATTITUDINAL TRENDS</w:t>
      </w:r>
    </w:p>
    <w:p w14:paraId="625737D4" w14:textId="77777777" w:rsidR="00D56440" w:rsidRPr="00B11659" w:rsidRDefault="00D56440" w:rsidP="00D56440">
      <w:pPr>
        <w:rPr>
          <w:rFonts w:ascii="Times New Roman" w:hAnsi="Times New Roman"/>
          <w:b/>
        </w:rPr>
      </w:pPr>
      <w:r w:rsidRPr="00B11659">
        <w:rPr>
          <w:rFonts w:ascii="Times New Roman" w:hAnsi="Times New Roman"/>
          <w:b/>
        </w:rPr>
        <w:t>A.</w:t>
      </w:r>
      <w:r w:rsidRPr="00B11659">
        <w:rPr>
          <w:rFonts w:ascii="Times New Roman" w:hAnsi="Times New Roman"/>
          <w:b/>
        </w:rPr>
        <w:tab/>
        <w:t>Millennials as a Defined Generational Cohort</w:t>
      </w:r>
    </w:p>
    <w:p w14:paraId="4705A671" w14:textId="77777777" w:rsidR="00D56440" w:rsidRPr="00463D2F" w:rsidRDefault="00D56440" w:rsidP="00D56440">
      <w:pPr>
        <w:rPr>
          <w:b/>
        </w:rPr>
      </w:pPr>
    </w:p>
    <w:p w14:paraId="3ECF2281" w14:textId="30D83FF0" w:rsidR="00D56440" w:rsidRPr="00B11659" w:rsidRDefault="00D56440" w:rsidP="00B6583E">
      <w:pPr>
        <w:spacing w:line="276" w:lineRule="auto"/>
        <w:rPr>
          <w:rFonts w:ascii="Times New Roman" w:hAnsi="Times New Roman"/>
        </w:rPr>
      </w:pPr>
      <w:r w:rsidRPr="00463D2F">
        <w:rPr>
          <w:b/>
        </w:rPr>
        <w:tab/>
      </w:r>
      <w:r w:rsidRPr="00B11659">
        <w:rPr>
          <w:rFonts w:ascii="Times New Roman" w:hAnsi="Times New Roman"/>
        </w:rPr>
        <w:t xml:space="preserve">While definitions vary, for the purposes of our research, </w:t>
      </w:r>
      <w:r w:rsidR="00602CA9">
        <w:rPr>
          <w:rFonts w:ascii="Times New Roman" w:hAnsi="Times New Roman"/>
        </w:rPr>
        <w:t xml:space="preserve">we define </w:t>
      </w:r>
      <w:r w:rsidRPr="00B11659">
        <w:rPr>
          <w:rFonts w:ascii="Times New Roman" w:hAnsi="Times New Roman"/>
        </w:rPr>
        <w:t>Millennials as persons born between 1980 – 1996, aged 22 – 39 as of 2019. This is compared to Generation X jurors born between 1965 – 1979 aged 40 – 54 as of 2019, Baby Boomer jurors born between 1946 – 1964 aged 55 – 73 as of 2018, and Traditionalists jurors born between 1900 – 1945 aged 74 years or older as of 2019.</w:t>
      </w:r>
    </w:p>
    <w:p w14:paraId="2B6B8675" w14:textId="77777777" w:rsidR="00D56440" w:rsidRPr="00463D2F" w:rsidRDefault="00D56440" w:rsidP="00EC5937">
      <w:pPr>
        <w:pStyle w:val="ListParagraph"/>
        <w:spacing w:line="23" w:lineRule="atLeast"/>
      </w:pPr>
    </w:p>
    <w:p w14:paraId="5711F6F1" w14:textId="6080392F" w:rsidR="00D56440" w:rsidRPr="002D7B2C" w:rsidRDefault="00D56440" w:rsidP="00EC5937">
      <w:pPr>
        <w:spacing w:line="276" w:lineRule="auto"/>
        <w:ind w:firstLine="720"/>
        <w:rPr>
          <w:rFonts w:ascii="Times New Roman" w:hAnsi="Times New Roman"/>
          <w:i/>
        </w:rPr>
      </w:pPr>
      <w:r w:rsidRPr="007E3ABA">
        <w:rPr>
          <w:rFonts w:ascii="Times New Roman" w:hAnsi="Times New Roman"/>
        </w:rPr>
        <w:t>Because there are now more Millennials in the U.S. than any other generation, it is likely that Millennials’ influence on society will be noteworthy. Millennials have overtaken Boomers as the largest generation in the U.S. and will likely become even larger over time due to the influx of young immigrants.</w:t>
      </w:r>
      <w:r w:rsidRPr="002D7B2C">
        <w:rPr>
          <w:rFonts w:ascii="Times New Roman" w:hAnsi="Times New Roman"/>
        </w:rPr>
        <w:t xml:space="preserve"> </w:t>
      </w:r>
      <w:r w:rsidRPr="00D145D0">
        <w:rPr>
          <w:rFonts w:ascii="Times New Roman" w:hAnsi="Times New Roman"/>
        </w:rPr>
        <w:t>Richard Fry,</w:t>
      </w:r>
      <w:r w:rsidRPr="002D7B2C">
        <w:rPr>
          <w:rFonts w:ascii="Times New Roman" w:hAnsi="Times New Roman"/>
          <w:i/>
        </w:rPr>
        <w:t xml:space="preserve"> Millennials Overtake Baby Boomers as America’s Largest Generation, </w:t>
      </w:r>
      <w:r w:rsidRPr="00D145D0">
        <w:rPr>
          <w:rFonts w:ascii="Times New Roman" w:hAnsi="Times New Roman"/>
        </w:rPr>
        <w:t>Pew Research Center</w:t>
      </w:r>
      <w:r w:rsidR="00D145D0">
        <w:rPr>
          <w:rFonts w:ascii="Times New Roman" w:hAnsi="Times New Roman"/>
        </w:rPr>
        <w:t xml:space="preserve"> (</w:t>
      </w:r>
      <w:r w:rsidRPr="00D145D0">
        <w:rPr>
          <w:rFonts w:ascii="Times New Roman" w:hAnsi="Times New Roman"/>
        </w:rPr>
        <w:t>Apr</w:t>
      </w:r>
      <w:r w:rsidR="00D145D0">
        <w:rPr>
          <w:rFonts w:ascii="Times New Roman" w:hAnsi="Times New Roman"/>
        </w:rPr>
        <w:t>.</w:t>
      </w:r>
      <w:r w:rsidRPr="00D145D0">
        <w:rPr>
          <w:rFonts w:ascii="Times New Roman" w:hAnsi="Times New Roman"/>
        </w:rPr>
        <w:t xml:space="preserve"> 25, 2016</w:t>
      </w:r>
      <w:r w:rsidR="00D145D0">
        <w:rPr>
          <w:rFonts w:ascii="Times New Roman" w:hAnsi="Times New Roman"/>
        </w:rPr>
        <w:t>).</w:t>
      </w:r>
    </w:p>
    <w:p w14:paraId="673B5D7B" w14:textId="77777777" w:rsidR="00D56440" w:rsidRPr="00463D2F" w:rsidRDefault="00D56440" w:rsidP="00D56440"/>
    <w:p w14:paraId="6B7E2108" w14:textId="4578F5B4" w:rsidR="00D56440" w:rsidRPr="002D7B2C" w:rsidRDefault="00D56440" w:rsidP="00EC5937">
      <w:pPr>
        <w:spacing w:line="276" w:lineRule="auto"/>
        <w:rPr>
          <w:rFonts w:ascii="Times New Roman" w:hAnsi="Times New Roman"/>
          <w:i/>
        </w:rPr>
      </w:pPr>
      <w:r w:rsidRPr="00463D2F">
        <w:tab/>
      </w:r>
      <w:r w:rsidRPr="007E3ABA">
        <w:rPr>
          <w:rFonts w:ascii="Times New Roman" w:hAnsi="Times New Roman"/>
        </w:rPr>
        <w:t xml:space="preserve">Millennials are also now the largest generation in the work force. Just as the Baby Boomer generation impacted society based on the size of its numbers, so too are the Millennials likely to impact attitudes for the coming years. </w:t>
      </w:r>
      <w:r w:rsidRPr="00D145D0">
        <w:rPr>
          <w:rFonts w:ascii="Times New Roman" w:hAnsi="Times New Roman"/>
        </w:rPr>
        <w:t>Richard Fry,</w:t>
      </w:r>
      <w:r w:rsidRPr="002D7B2C">
        <w:rPr>
          <w:rFonts w:ascii="Times New Roman" w:hAnsi="Times New Roman"/>
          <w:i/>
        </w:rPr>
        <w:t xml:space="preserve"> Millennials are the Largest Generation in U.S. Labor Force, </w:t>
      </w:r>
      <w:r w:rsidRPr="00D145D0">
        <w:rPr>
          <w:rFonts w:ascii="Times New Roman" w:hAnsi="Times New Roman"/>
        </w:rPr>
        <w:t>Pew Research Center</w:t>
      </w:r>
      <w:r w:rsidR="00D145D0">
        <w:rPr>
          <w:rFonts w:ascii="Times New Roman" w:hAnsi="Times New Roman"/>
        </w:rPr>
        <w:t xml:space="preserve"> (</w:t>
      </w:r>
      <w:r w:rsidRPr="00D145D0">
        <w:rPr>
          <w:rFonts w:ascii="Times New Roman" w:hAnsi="Times New Roman"/>
        </w:rPr>
        <w:t>Ap</w:t>
      </w:r>
      <w:r w:rsidR="00D145D0">
        <w:rPr>
          <w:rFonts w:ascii="Times New Roman" w:hAnsi="Times New Roman"/>
        </w:rPr>
        <w:t>r.</w:t>
      </w:r>
      <w:r w:rsidRPr="00D145D0">
        <w:rPr>
          <w:rFonts w:ascii="Times New Roman" w:hAnsi="Times New Roman"/>
        </w:rPr>
        <w:t xml:space="preserve"> 11, 2018</w:t>
      </w:r>
      <w:r w:rsidR="00D145D0">
        <w:rPr>
          <w:rFonts w:ascii="Times New Roman" w:hAnsi="Times New Roman"/>
        </w:rPr>
        <w:t xml:space="preserve">). </w:t>
      </w:r>
    </w:p>
    <w:p w14:paraId="60C61894" w14:textId="77777777" w:rsidR="00D56440" w:rsidRDefault="00D56440" w:rsidP="00D56440"/>
    <w:p w14:paraId="2AA9DC87" w14:textId="77777777" w:rsidR="00D56440" w:rsidRDefault="00D56440" w:rsidP="00D56440">
      <w:r w:rsidRPr="00F64973">
        <w:rPr>
          <w:noProof/>
        </w:rPr>
        <w:drawing>
          <wp:inline distT="0" distB="0" distL="0" distR="0" wp14:anchorId="6C23067E" wp14:editId="16BD0D6E">
            <wp:extent cx="5943600" cy="2276475"/>
            <wp:effectExtent l="0" t="0" r="0" b="9525"/>
            <wp:docPr id="10243" name="Picture 2">
              <a:extLst xmlns:a="http://schemas.openxmlformats.org/drawingml/2006/main">
                <a:ext uri="{FF2B5EF4-FFF2-40B4-BE49-F238E27FC236}">
                  <a16:creationId xmlns:a16="http://schemas.microsoft.com/office/drawing/2014/main" id="{03D29FE8-5D8A-4B70-9CB4-A6AA992DDC3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243" name="Picture 2">
                      <a:extLst>
                        <a:ext uri="{FF2B5EF4-FFF2-40B4-BE49-F238E27FC236}">
                          <a16:creationId xmlns:a16="http://schemas.microsoft.com/office/drawing/2014/main" id="{03D29FE8-5D8A-4B70-9CB4-A6AA992DDC31}"/>
                        </a:ext>
                      </a:extLst>
                    </pic:cNvPr>
                    <pic:cNvPicPr>
                      <a:picLocks noChangeArrowheads="1"/>
                    </pic:cNvPicPr>
                  </pic:nvPicPr>
                  <pic:blipFill rotWithShape="1">
                    <a:blip r:embed="rId8" cstate="print">
                      <a:extLst>
                        <a:ext uri="{28A0092B-C50C-407E-A947-70E740481C1C}">
                          <a14:useLocalDpi xmlns:a14="http://schemas.microsoft.com/office/drawing/2010/main" val="0"/>
                        </a:ext>
                      </a:extLst>
                    </a:blip>
                    <a:srcRect b="23397"/>
                    <a:stretch/>
                  </pic:blipFill>
                  <pic:spPr bwMode="auto">
                    <a:xfrm>
                      <a:off x="0" y="0"/>
                      <a:ext cx="5943600" cy="2276475"/>
                    </a:xfrm>
                    <a:prstGeom prst="rect">
                      <a:avLst/>
                    </a:prstGeom>
                    <a:noFill/>
                    <a:ln>
                      <a:noFill/>
                    </a:ln>
                    <a:extLst>
                      <a:ext uri="{53640926-AAD7-44D8-BBD7-CCE9431645EC}">
                        <a14:shadowObscured xmlns:a14="http://schemas.microsoft.com/office/drawing/2010/main"/>
                      </a:ext>
                    </a:extLst>
                  </pic:spPr>
                </pic:pic>
              </a:graphicData>
            </a:graphic>
          </wp:inline>
        </w:drawing>
      </w:r>
    </w:p>
    <w:p w14:paraId="375234E1" w14:textId="77777777" w:rsidR="00F60D20" w:rsidRDefault="00F60D20" w:rsidP="00D56440">
      <w:pPr>
        <w:ind w:firstLine="720"/>
        <w:rPr>
          <w:i/>
        </w:rPr>
      </w:pPr>
    </w:p>
    <w:p w14:paraId="517DFD0F" w14:textId="4BF5FF5B" w:rsidR="00D56440" w:rsidRPr="002D7B2C" w:rsidRDefault="00D56440" w:rsidP="00D56440">
      <w:pPr>
        <w:ind w:firstLine="720"/>
        <w:rPr>
          <w:rFonts w:ascii="Times New Roman" w:hAnsi="Times New Roman"/>
          <w:i/>
        </w:rPr>
      </w:pPr>
      <w:r w:rsidRPr="002D7B2C">
        <w:rPr>
          <w:rFonts w:ascii="Times New Roman" w:hAnsi="Times New Roman"/>
          <w:i/>
        </w:rPr>
        <w:t>Figure 1. Labor Force Composition by Generation.</w:t>
      </w:r>
    </w:p>
    <w:p w14:paraId="6962165E" w14:textId="77777777" w:rsidR="00D56440" w:rsidRPr="00463D2F" w:rsidRDefault="00D56440" w:rsidP="00D56440">
      <w:pPr>
        <w:rPr>
          <w:b/>
        </w:rPr>
      </w:pPr>
    </w:p>
    <w:p w14:paraId="7300FFE4" w14:textId="77777777" w:rsidR="00D56440" w:rsidRPr="002D7B2C" w:rsidRDefault="00D56440" w:rsidP="00D56440">
      <w:pPr>
        <w:rPr>
          <w:rFonts w:ascii="Times New Roman" w:hAnsi="Times New Roman"/>
          <w:b/>
        </w:rPr>
      </w:pPr>
      <w:r w:rsidRPr="002D7B2C">
        <w:rPr>
          <w:rFonts w:ascii="Times New Roman" w:hAnsi="Times New Roman"/>
          <w:b/>
        </w:rPr>
        <w:t>B.</w:t>
      </w:r>
      <w:r w:rsidRPr="002D7B2C">
        <w:rPr>
          <w:rFonts w:ascii="Times New Roman" w:hAnsi="Times New Roman"/>
          <w:b/>
        </w:rPr>
        <w:tab/>
        <w:t>Millennials Seek Work and Life Balance</w:t>
      </w:r>
    </w:p>
    <w:p w14:paraId="0865D5AD" w14:textId="77777777" w:rsidR="00D56440" w:rsidRPr="002D7B2C" w:rsidRDefault="00D56440" w:rsidP="00D56440">
      <w:pPr>
        <w:rPr>
          <w:rFonts w:ascii="Times New Roman" w:hAnsi="Times New Roman"/>
          <w:b/>
        </w:rPr>
      </w:pPr>
    </w:p>
    <w:p w14:paraId="45C30D76" w14:textId="32921841" w:rsidR="00D56440" w:rsidRPr="002D7B2C" w:rsidRDefault="00D56440" w:rsidP="00EC5937">
      <w:pPr>
        <w:pStyle w:val="ListParagraph"/>
        <w:spacing w:line="276" w:lineRule="auto"/>
        <w:ind w:left="0" w:firstLine="720"/>
        <w:rPr>
          <w:rFonts w:ascii="Times New Roman" w:hAnsi="Times New Roman"/>
        </w:rPr>
      </w:pPr>
      <w:r w:rsidRPr="002D7B2C">
        <w:rPr>
          <w:rFonts w:ascii="Times New Roman" w:hAnsi="Times New Roman"/>
        </w:rPr>
        <w:t>When it comes to work, Millennials are stereotypically thought to be more of a ‘slacker’ generation – less committed to career and less concerned about workplace success. Millennials tend to be less concerned with traditional ladder climbing and more concerned with integrating work and life – freedom and flexibility are important values. Millennials want to achieve, but they are focused on achieving different goals than previous generations.</w:t>
      </w:r>
      <w:r w:rsidRPr="00463D2F">
        <w:t xml:space="preserve"> </w:t>
      </w:r>
      <w:r w:rsidRPr="009F69A1">
        <w:rPr>
          <w:rFonts w:ascii="Times New Roman" w:hAnsi="Times New Roman"/>
        </w:rPr>
        <w:t>Rob Asghar,</w:t>
      </w:r>
      <w:r w:rsidRPr="002D7B2C">
        <w:rPr>
          <w:rFonts w:ascii="Times New Roman" w:hAnsi="Times New Roman"/>
          <w:i/>
        </w:rPr>
        <w:t xml:space="preserve"> What Millennials Want in the </w:t>
      </w:r>
      <w:r w:rsidRPr="009F69A1">
        <w:rPr>
          <w:rFonts w:ascii="Times New Roman" w:hAnsi="Times New Roman"/>
          <w:i/>
        </w:rPr>
        <w:t xml:space="preserve">Workplace (And Why You Should Start Giving </w:t>
      </w:r>
      <w:r w:rsidR="009F69A1" w:rsidRPr="009F69A1">
        <w:rPr>
          <w:rFonts w:ascii="Times New Roman" w:hAnsi="Times New Roman"/>
          <w:i/>
        </w:rPr>
        <w:t>i</w:t>
      </w:r>
      <w:r w:rsidRPr="009F69A1">
        <w:rPr>
          <w:rFonts w:ascii="Times New Roman" w:hAnsi="Times New Roman"/>
          <w:i/>
        </w:rPr>
        <w:t xml:space="preserve">t to Them), </w:t>
      </w:r>
      <w:r w:rsidRPr="009F69A1">
        <w:rPr>
          <w:rFonts w:ascii="Times New Roman" w:hAnsi="Times New Roman"/>
        </w:rPr>
        <w:t>Forbes</w:t>
      </w:r>
      <w:r w:rsidR="009F69A1" w:rsidRPr="009F69A1">
        <w:rPr>
          <w:rFonts w:ascii="Times New Roman" w:hAnsi="Times New Roman"/>
        </w:rPr>
        <w:t xml:space="preserve"> (Jan. 13, 2014)</w:t>
      </w:r>
      <w:r w:rsidR="009F69A1">
        <w:rPr>
          <w:rFonts w:ascii="Times New Roman" w:hAnsi="Times New Roman"/>
        </w:rPr>
        <w:t>.</w:t>
      </w:r>
      <w:r w:rsidR="009F69A1" w:rsidRPr="009F69A1">
        <w:rPr>
          <w:rFonts w:ascii="Times New Roman" w:hAnsi="Times New Roman"/>
        </w:rPr>
        <w:t xml:space="preserve"> </w:t>
      </w:r>
      <w:r w:rsidRPr="009F69A1">
        <w:rPr>
          <w:rFonts w:ascii="Times New Roman" w:hAnsi="Times New Roman"/>
        </w:rPr>
        <w:t>In</w:t>
      </w:r>
      <w:r w:rsidRPr="002D7B2C">
        <w:rPr>
          <w:rFonts w:ascii="Times New Roman" w:hAnsi="Times New Roman"/>
        </w:rPr>
        <w:t xml:space="preserve"> 1976,</w:t>
      </w:r>
      <w:r w:rsidRPr="002D7B2C">
        <w:rPr>
          <w:rFonts w:ascii="Times New Roman" w:hAnsi="Times New Roman"/>
          <w:b/>
        </w:rPr>
        <w:t xml:space="preserve"> </w:t>
      </w:r>
      <w:r w:rsidRPr="002D7B2C">
        <w:rPr>
          <w:rFonts w:ascii="Times New Roman" w:hAnsi="Times New Roman"/>
        </w:rPr>
        <w:t>75 percent of Boomers said they expected work to be a central part of their lives, compared to 63 percent of Millennials in 2006.</w:t>
      </w:r>
      <w:r w:rsidRPr="00463D2F">
        <w:t xml:space="preserve"> </w:t>
      </w:r>
      <w:r w:rsidRPr="009F69A1">
        <w:rPr>
          <w:rFonts w:ascii="Times New Roman" w:hAnsi="Times New Roman"/>
        </w:rPr>
        <w:t xml:space="preserve">Jean </w:t>
      </w:r>
      <w:r w:rsidR="009F69A1" w:rsidRPr="009F69A1">
        <w:rPr>
          <w:rFonts w:ascii="Times New Roman" w:hAnsi="Times New Roman"/>
        </w:rPr>
        <w:t xml:space="preserve">M. </w:t>
      </w:r>
      <w:r w:rsidRPr="009F69A1">
        <w:rPr>
          <w:rFonts w:ascii="Times New Roman" w:hAnsi="Times New Roman"/>
        </w:rPr>
        <w:t>Twenge,</w:t>
      </w:r>
      <w:r w:rsidRPr="002D7B2C">
        <w:rPr>
          <w:rFonts w:ascii="Times New Roman" w:hAnsi="Times New Roman"/>
          <w:i/>
        </w:rPr>
        <w:t xml:space="preserve"> A Review of the Empirical Evidence on Generational Differences in Work Attitudes</w:t>
      </w:r>
      <w:r w:rsidRPr="009F69A1">
        <w:rPr>
          <w:rFonts w:ascii="Times New Roman" w:hAnsi="Times New Roman"/>
        </w:rPr>
        <w:t xml:space="preserve">, </w:t>
      </w:r>
      <w:r w:rsidR="009F69A1" w:rsidRPr="009F69A1">
        <w:rPr>
          <w:rFonts w:ascii="Times New Roman" w:hAnsi="Times New Roman"/>
        </w:rPr>
        <w:t xml:space="preserve">25 </w:t>
      </w:r>
      <w:r w:rsidRPr="009F69A1">
        <w:rPr>
          <w:rFonts w:ascii="Times New Roman" w:hAnsi="Times New Roman"/>
        </w:rPr>
        <w:t>J</w:t>
      </w:r>
      <w:r w:rsidR="009F69A1" w:rsidRPr="009F69A1">
        <w:rPr>
          <w:rFonts w:ascii="Times New Roman" w:hAnsi="Times New Roman"/>
        </w:rPr>
        <w:t>.</w:t>
      </w:r>
      <w:r w:rsidRPr="009F69A1">
        <w:rPr>
          <w:rFonts w:ascii="Times New Roman" w:hAnsi="Times New Roman"/>
        </w:rPr>
        <w:t xml:space="preserve"> of Bus</w:t>
      </w:r>
      <w:r w:rsidR="009F69A1" w:rsidRPr="009F69A1">
        <w:rPr>
          <w:rFonts w:ascii="Times New Roman" w:hAnsi="Times New Roman"/>
        </w:rPr>
        <w:t xml:space="preserve">. </w:t>
      </w:r>
      <w:r w:rsidRPr="009F69A1">
        <w:rPr>
          <w:rFonts w:ascii="Times New Roman" w:hAnsi="Times New Roman"/>
        </w:rPr>
        <w:t>and Psychology</w:t>
      </w:r>
      <w:r w:rsidR="009F69A1" w:rsidRPr="009F69A1">
        <w:rPr>
          <w:rFonts w:ascii="Times New Roman" w:hAnsi="Times New Roman"/>
        </w:rPr>
        <w:t xml:space="preserve"> 201 (2010). </w:t>
      </w:r>
    </w:p>
    <w:p w14:paraId="66E849DF" w14:textId="77777777" w:rsidR="00D56440" w:rsidRPr="00463D2F" w:rsidRDefault="00D56440" w:rsidP="00D56440"/>
    <w:p w14:paraId="7866E053" w14:textId="2D801391" w:rsidR="00D56440" w:rsidRPr="002D7B2C" w:rsidRDefault="00D56440" w:rsidP="00EC5937">
      <w:pPr>
        <w:spacing w:line="276" w:lineRule="auto"/>
        <w:ind w:firstLine="720"/>
        <w:rPr>
          <w:rFonts w:ascii="Times New Roman" w:hAnsi="Times New Roman"/>
        </w:rPr>
      </w:pPr>
      <w:r w:rsidRPr="002D7B2C">
        <w:rPr>
          <w:rFonts w:ascii="Times New Roman" w:hAnsi="Times New Roman"/>
        </w:rPr>
        <w:lastRenderedPageBreak/>
        <w:t>As evidence of this preference for flexibility, 77% of American Millennials say they have had to or would be willing to change jobs to better manage work and family or personal responsibilities, compared to 71% of Gen Xers and 49% of Boomers. When it comes to changing careers to have better work/life balance, 76% of Millennials say they have or would be willing to make the change, compared to 62% of Gen X and 44% of Boomers. Forty-four percent of Millennials have or would take a pay cut to have flexibility, as opposed to 35% of Gen X and 31% of Boomers. In fact, Millennials said they were more willing to make a change than other cohorts</w:t>
      </w:r>
      <w:r w:rsidR="0064723A" w:rsidRPr="002D7B2C">
        <w:rPr>
          <w:rFonts w:ascii="Times New Roman" w:hAnsi="Times New Roman"/>
        </w:rPr>
        <w:t xml:space="preserve"> </w:t>
      </w:r>
      <w:r w:rsidRPr="002D7B2C">
        <w:rPr>
          <w:rFonts w:ascii="Times New Roman" w:hAnsi="Times New Roman"/>
        </w:rPr>
        <w:t xml:space="preserve">in regard to </w:t>
      </w:r>
      <w:r w:rsidRPr="002D7B2C">
        <w:rPr>
          <w:rFonts w:ascii="Times New Roman" w:hAnsi="Times New Roman"/>
          <w:i/>
        </w:rPr>
        <w:t>every</w:t>
      </w:r>
      <w:r w:rsidRPr="002D7B2C">
        <w:rPr>
          <w:rFonts w:ascii="Times New Roman" w:hAnsi="Times New Roman"/>
        </w:rPr>
        <w:t xml:space="preserve"> sacrifice they were polled about, including giving up a promotion, moving to another location, and reducing their or their spouse’s hours.</w:t>
      </w:r>
      <w:r w:rsidRPr="00463D2F">
        <w:t xml:space="preserve"> </w:t>
      </w:r>
      <w:r w:rsidRPr="002D7B2C">
        <w:rPr>
          <w:rFonts w:ascii="Times New Roman" w:hAnsi="Times New Roman"/>
          <w:i/>
        </w:rPr>
        <w:t>Global Generations</w:t>
      </w:r>
      <w:r w:rsidR="009F69A1">
        <w:rPr>
          <w:rFonts w:ascii="Times New Roman" w:hAnsi="Times New Roman"/>
          <w:i/>
        </w:rPr>
        <w:t>: A Global Study on Work-Life Challenges Across Generations</w:t>
      </w:r>
      <w:r w:rsidRPr="002D7B2C">
        <w:rPr>
          <w:rFonts w:ascii="Times New Roman" w:hAnsi="Times New Roman"/>
          <w:i/>
        </w:rPr>
        <w:t xml:space="preserve">, </w:t>
      </w:r>
      <w:r w:rsidR="009F69A1" w:rsidRPr="009F69A1">
        <w:rPr>
          <w:rFonts w:ascii="Times New Roman" w:hAnsi="Times New Roman"/>
        </w:rPr>
        <w:t>EY (2015)</w:t>
      </w:r>
      <w:r w:rsidR="0081539A">
        <w:rPr>
          <w:rFonts w:ascii="Times New Roman" w:hAnsi="Times New Roman"/>
        </w:rPr>
        <w:t>.</w:t>
      </w:r>
    </w:p>
    <w:p w14:paraId="1DB8DB12" w14:textId="77777777" w:rsidR="00D56440" w:rsidRPr="00463D2F" w:rsidRDefault="00D56440" w:rsidP="00D56440">
      <w:pPr>
        <w:pStyle w:val="ListParagraph"/>
        <w:ind w:left="0" w:firstLine="720"/>
      </w:pPr>
    </w:p>
    <w:p w14:paraId="57B91263" w14:textId="77777777" w:rsidR="00D56440" w:rsidRDefault="00D56440" w:rsidP="00D56440">
      <w:r w:rsidRPr="0082090D">
        <w:rPr>
          <w:noProof/>
        </w:rPr>
        <w:drawing>
          <wp:inline distT="0" distB="0" distL="0" distR="0" wp14:anchorId="6DB8FFF6" wp14:editId="6D4079C0">
            <wp:extent cx="5943600" cy="2971800"/>
            <wp:effectExtent l="0" t="0" r="0" b="0"/>
            <wp:docPr id="11267" name="Picture 2">
              <a:extLst xmlns:a="http://schemas.openxmlformats.org/drawingml/2006/main">
                <a:ext uri="{FF2B5EF4-FFF2-40B4-BE49-F238E27FC236}">
                  <a16:creationId xmlns:a16="http://schemas.microsoft.com/office/drawing/2014/main" id="{159665FC-87FB-4AF0-A8A6-B7C5EF4F10EA}"/>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267" name="Picture 2">
                      <a:extLst>
                        <a:ext uri="{FF2B5EF4-FFF2-40B4-BE49-F238E27FC236}">
                          <a16:creationId xmlns:a16="http://schemas.microsoft.com/office/drawing/2014/main" id="{159665FC-87FB-4AF0-A8A6-B7C5EF4F10EA}"/>
                        </a:ext>
                      </a:extLst>
                    </pic:cNvPr>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a:extLst/>
                  </pic:spPr>
                </pic:pic>
              </a:graphicData>
            </a:graphic>
          </wp:inline>
        </w:drawing>
      </w:r>
    </w:p>
    <w:p w14:paraId="4842F677" w14:textId="77777777" w:rsidR="00F60D20" w:rsidRDefault="00F60D20" w:rsidP="00D56440">
      <w:pPr>
        <w:ind w:firstLine="720"/>
        <w:rPr>
          <w:i/>
        </w:rPr>
      </w:pPr>
    </w:p>
    <w:p w14:paraId="7203396D" w14:textId="59FFE00B" w:rsidR="00D56440" w:rsidRPr="002D7B2C" w:rsidRDefault="00D56440" w:rsidP="00D56440">
      <w:pPr>
        <w:ind w:firstLine="720"/>
        <w:rPr>
          <w:rFonts w:ascii="Times New Roman" w:hAnsi="Times New Roman"/>
          <w:i/>
        </w:rPr>
      </w:pPr>
      <w:r w:rsidRPr="002D7B2C">
        <w:rPr>
          <w:rFonts w:ascii="Times New Roman" w:hAnsi="Times New Roman"/>
          <w:i/>
        </w:rPr>
        <w:t xml:space="preserve">Figure </w:t>
      </w:r>
      <w:r w:rsidR="00F60D20" w:rsidRPr="002D7B2C">
        <w:rPr>
          <w:rFonts w:ascii="Times New Roman" w:hAnsi="Times New Roman"/>
          <w:i/>
        </w:rPr>
        <w:t>2</w:t>
      </w:r>
      <w:r w:rsidRPr="002D7B2C">
        <w:rPr>
          <w:rFonts w:ascii="Times New Roman" w:hAnsi="Times New Roman"/>
          <w:i/>
        </w:rPr>
        <w:t xml:space="preserve">. Willingness to Sacrifice for Work/Life Balance by Generation.  </w:t>
      </w:r>
    </w:p>
    <w:p w14:paraId="00BF0629" w14:textId="77777777" w:rsidR="00D56440" w:rsidRPr="00463D2F" w:rsidRDefault="00D56440" w:rsidP="00D56440">
      <w:pPr>
        <w:pStyle w:val="ListParagraph"/>
        <w:ind w:left="0" w:firstLine="720"/>
      </w:pPr>
    </w:p>
    <w:p w14:paraId="3B5BF43D" w14:textId="44018FD0" w:rsidR="00D56440" w:rsidRDefault="00D56440" w:rsidP="00EC5937">
      <w:pPr>
        <w:pStyle w:val="ListParagraph"/>
        <w:spacing w:line="276" w:lineRule="auto"/>
        <w:ind w:left="0" w:firstLine="720"/>
        <w:rPr>
          <w:rFonts w:ascii="Times New Roman" w:hAnsi="Times New Roman"/>
        </w:rPr>
      </w:pPr>
      <w:r w:rsidRPr="002D7B2C">
        <w:rPr>
          <w:rFonts w:ascii="Times New Roman" w:hAnsi="Times New Roman"/>
        </w:rPr>
        <w:t>While life balance is a priority, it does not mean that Millennials are slackers. Eighty-seven percent</w:t>
      </w:r>
      <w:r w:rsidRPr="002D7B2C">
        <w:rPr>
          <w:rFonts w:ascii="Times New Roman" w:hAnsi="Times New Roman"/>
          <w:b/>
        </w:rPr>
        <w:t xml:space="preserve"> </w:t>
      </w:r>
      <w:r w:rsidRPr="002D7B2C">
        <w:rPr>
          <w:rFonts w:ascii="Times New Roman" w:hAnsi="Times New Roman"/>
        </w:rPr>
        <w:t>of Millennials say that opportunities for professional development or career growth are very important to them – purpose and growth are common themes of Millennial work goals.</w:t>
      </w:r>
      <w:r w:rsidRPr="00463D2F">
        <w:t xml:space="preserve"> </w:t>
      </w:r>
      <w:r w:rsidRPr="009F69A1">
        <w:rPr>
          <w:rFonts w:ascii="Times New Roman" w:hAnsi="Times New Roman"/>
        </w:rPr>
        <w:t>Amy Adkins</w:t>
      </w:r>
      <w:r w:rsidRPr="002D7B2C">
        <w:rPr>
          <w:rFonts w:ascii="Times New Roman" w:hAnsi="Times New Roman"/>
          <w:i/>
        </w:rPr>
        <w:t xml:space="preserve">, What Millennials Want from Work and Life, </w:t>
      </w:r>
      <w:r w:rsidRPr="009F69A1">
        <w:rPr>
          <w:rFonts w:ascii="Times New Roman" w:hAnsi="Times New Roman"/>
        </w:rPr>
        <w:t>Gallup</w:t>
      </w:r>
      <w:r w:rsidR="009F69A1" w:rsidRPr="009F69A1">
        <w:rPr>
          <w:rFonts w:ascii="Times New Roman" w:hAnsi="Times New Roman"/>
        </w:rPr>
        <w:t xml:space="preserve"> (May 10, </w:t>
      </w:r>
      <w:r w:rsidRPr="009F69A1">
        <w:rPr>
          <w:rFonts w:ascii="Times New Roman" w:hAnsi="Times New Roman"/>
        </w:rPr>
        <w:t>2016</w:t>
      </w:r>
      <w:r w:rsidR="009F69A1" w:rsidRPr="009F69A1">
        <w:rPr>
          <w:rFonts w:ascii="Times New Roman" w:hAnsi="Times New Roman"/>
        </w:rPr>
        <w:t>)</w:t>
      </w:r>
      <w:r w:rsidRPr="009F69A1">
        <w:rPr>
          <w:rFonts w:ascii="Times New Roman" w:hAnsi="Times New Roman"/>
        </w:rPr>
        <w:t>.</w:t>
      </w:r>
      <w:r w:rsidRPr="00463D2F">
        <w:rPr>
          <w:i/>
        </w:rPr>
        <w:t xml:space="preserve"> </w:t>
      </w:r>
      <w:r w:rsidRPr="002D7B2C">
        <w:rPr>
          <w:rFonts w:ascii="Times New Roman" w:hAnsi="Times New Roman"/>
        </w:rPr>
        <w:t>Kathleen Davis writes “</w:t>
      </w:r>
      <w:r w:rsidRPr="002D7B2C">
        <w:rPr>
          <w:rFonts w:ascii="Times New Roman" w:hAnsi="Times New Roman"/>
          <w:color w:val="141417"/>
          <w:lang w:val="en"/>
        </w:rPr>
        <w:t xml:space="preserve">Millennials are goal setters. To understand their ambition, just look at their pop-culture heroes: overachievers like Steve Jobs and Mark Zuckerberg.” Davis notes that while the stereotype depicts Millennials as irresponsible, on average they started saving for retirement four years before Gen X did, and 10 years before Boomers. </w:t>
      </w:r>
      <w:r w:rsidRPr="009F69A1">
        <w:rPr>
          <w:rFonts w:ascii="Times New Roman" w:hAnsi="Times New Roman"/>
        </w:rPr>
        <w:t>Kathleen Davis,</w:t>
      </w:r>
      <w:r w:rsidRPr="002D7B2C">
        <w:rPr>
          <w:rFonts w:ascii="Times New Roman" w:hAnsi="Times New Roman"/>
          <w:i/>
        </w:rPr>
        <w:t xml:space="preserve"> Five Secrets to Communicating Effectively with Millennials, </w:t>
      </w:r>
      <w:r w:rsidRPr="009F69A1">
        <w:rPr>
          <w:rFonts w:ascii="Times New Roman" w:hAnsi="Times New Roman"/>
        </w:rPr>
        <w:t>Entrepreneur</w:t>
      </w:r>
      <w:r w:rsidR="009F69A1">
        <w:rPr>
          <w:rFonts w:ascii="Times New Roman" w:hAnsi="Times New Roman"/>
        </w:rPr>
        <w:t xml:space="preserve"> (June 13, 2013). </w:t>
      </w:r>
    </w:p>
    <w:p w14:paraId="0AF6F88E" w14:textId="77777777" w:rsidR="0081539A" w:rsidRPr="002D7B2C" w:rsidRDefault="0081539A" w:rsidP="00EC5937">
      <w:pPr>
        <w:pStyle w:val="ListParagraph"/>
        <w:spacing w:line="276" w:lineRule="auto"/>
        <w:ind w:left="0" w:firstLine="720"/>
        <w:rPr>
          <w:rFonts w:ascii="Times New Roman" w:hAnsi="Times New Roman"/>
          <w:i/>
        </w:rPr>
      </w:pPr>
    </w:p>
    <w:p w14:paraId="3F1AA263" w14:textId="77777777" w:rsidR="00D56440" w:rsidRPr="002D7B2C" w:rsidRDefault="00D56440" w:rsidP="00D56440">
      <w:pPr>
        <w:rPr>
          <w:rFonts w:ascii="Times New Roman" w:hAnsi="Times New Roman"/>
          <w:b/>
        </w:rPr>
      </w:pPr>
      <w:r w:rsidRPr="002D7B2C">
        <w:rPr>
          <w:rFonts w:ascii="Times New Roman" w:hAnsi="Times New Roman"/>
          <w:b/>
        </w:rPr>
        <w:t>C.</w:t>
      </w:r>
      <w:r w:rsidRPr="002D7B2C">
        <w:rPr>
          <w:rFonts w:ascii="Times New Roman" w:hAnsi="Times New Roman"/>
          <w:b/>
        </w:rPr>
        <w:tab/>
        <w:t>Millennials Gravitate Toward Optimism, Inclusivity, Liberalism, and Authenticity</w:t>
      </w:r>
      <w:r w:rsidRPr="002D7B2C">
        <w:rPr>
          <w:rFonts w:ascii="Times New Roman" w:hAnsi="Times New Roman"/>
          <w:b/>
        </w:rPr>
        <w:br/>
        <w:t xml:space="preserve">            in Communication and Work</w:t>
      </w:r>
    </w:p>
    <w:p w14:paraId="7BD48E99" w14:textId="77777777" w:rsidR="00D56440" w:rsidRPr="00463D2F" w:rsidRDefault="00D56440" w:rsidP="00D56440"/>
    <w:p w14:paraId="246F6D3C" w14:textId="304D6E06" w:rsidR="00D56440" w:rsidRPr="002D7B2C" w:rsidRDefault="00D56440" w:rsidP="00EC5937">
      <w:pPr>
        <w:pStyle w:val="ListParagraph"/>
        <w:spacing w:line="276" w:lineRule="auto"/>
        <w:ind w:left="0" w:firstLine="720"/>
        <w:rPr>
          <w:rFonts w:ascii="Times New Roman" w:hAnsi="Times New Roman"/>
        </w:rPr>
      </w:pPr>
      <w:r w:rsidRPr="002D7B2C">
        <w:rPr>
          <w:rFonts w:ascii="Times New Roman" w:hAnsi="Times New Roman"/>
        </w:rPr>
        <w:t xml:space="preserve">Millennials are typically far more collaboration-oriented than competition-oriented. Eighty-eight percent of Millennials prefer a collaborative work culture rather than a competitive one. </w:t>
      </w:r>
      <w:r w:rsidR="009F69A1" w:rsidRPr="009F69A1">
        <w:rPr>
          <w:rFonts w:ascii="Times New Roman" w:hAnsi="Times New Roman"/>
        </w:rPr>
        <w:t>Rob Asghar,</w:t>
      </w:r>
      <w:r w:rsidR="009F69A1" w:rsidRPr="002D7B2C">
        <w:rPr>
          <w:rFonts w:ascii="Times New Roman" w:hAnsi="Times New Roman"/>
          <w:i/>
        </w:rPr>
        <w:t xml:space="preserve"> What Millennials Want in the </w:t>
      </w:r>
      <w:r w:rsidR="009F69A1" w:rsidRPr="009F69A1">
        <w:rPr>
          <w:rFonts w:ascii="Times New Roman" w:hAnsi="Times New Roman"/>
          <w:i/>
        </w:rPr>
        <w:t xml:space="preserve">Workplace (And Why You Should Start Giving it to Them), </w:t>
      </w:r>
      <w:r w:rsidR="009F69A1" w:rsidRPr="009F69A1">
        <w:rPr>
          <w:rFonts w:ascii="Times New Roman" w:hAnsi="Times New Roman"/>
        </w:rPr>
        <w:t>Forbes (Jan. 13, 2014)</w:t>
      </w:r>
      <w:r w:rsidR="009F69A1">
        <w:rPr>
          <w:rFonts w:ascii="Times New Roman" w:hAnsi="Times New Roman"/>
        </w:rPr>
        <w:t xml:space="preserve">. </w:t>
      </w:r>
      <w:r w:rsidRPr="002D7B2C">
        <w:rPr>
          <w:rFonts w:ascii="Times New Roman" w:hAnsi="Times New Roman"/>
        </w:rPr>
        <w:t xml:space="preserve">Desire for collaboration manifests in unmatched support for “big government” as the following Pew Research chart shows. </w:t>
      </w:r>
      <w:r w:rsidRPr="002D7B2C">
        <w:rPr>
          <w:rFonts w:ascii="Times New Roman" w:hAnsi="Times New Roman"/>
          <w:i/>
        </w:rPr>
        <w:t xml:space="preserve">Millennials in Adulthood, Detached from Institutions, Networked with </w:t>
      </w:r>
      <w:r w:rsidRPr="002D7B2C">
        <w:rPr>
          <w:rFonts w:ascii="Times New Roman" w:hAnsi="Times New Roman"/>
          <w:i/>
        </w:rPr>
        <w:lastRenderedPageBreak/>
        <w:t xml:space="preserve">Friends, </w:t>
      </w:r>
      <w:r w:rsidR="009F69A1" w:rsidRPr="009F69A1">
        <w:rPr>
          <w:rFonts w:ascii="Times New Roman" w:hAnsi="Times New Roman"/>
        </w:rPr>
        <w:t>Pew Research Center (</w:t>
      </w:r>
      <w:r w:rsidRPr="009F69A1">
        <w:rPr>
          <w:rFonts w:ascii="Times New Roman" w:hAnsi="Times New Roman"/>
        </w:rPr>
        <w:t>Mar</w:t>
      </w:r>
      <w:r w:rsidR="009F69A1" w:rsidRPr="009F69A1">
        <w:rPr>
          <w:rFonts w:ascii="Times New Roman" w:hAnsi="Times New Roman"/>
        </w:rPr>
        <w:t>.</w:t>
      </w:r>
      <w:r w:rsidRPr="009F69A1">
        <w:rPr>
          <w:rFonts w:ascii="Times New Roman" w:hAnsi="Times New Roman"/>
        </w:rPr>
        <w:t xml:space="preserve"> 7, 2014</w:t>
      </w:r>
      <w:r w:rsidR="009F69A1" w:rsidRPr="009F69A1">
        <w:rPr>
          <w:rFonts w:ascii="Times New Roman" w:hAnsi="Times New Roman"/>
        </w:rPr>
        <w:t>)</w:t>
      </w:r>
      <w:r w:rsidRPr="009F69A1">
        <w:rPr>
          <w:rFonts w:ascii="Times New Roman" w:hAnsi="Times New Roman"/>
        </w:rPr>
        <w:t>.</w:t>
      </w:r>
      <w:r w:rsidRPr="002D7B2C">
        <w:rPr>
          <w:rFonts w:ascii="Times New Roman" w:hAnsi="Times New Roman"/>
        </w:rPr>
        <w:t xml:space="preserve"> Millennials believe in more government services which they perceive have the ability to make a difference on both individual and societal levels.</w:t>
      </w:r>
    </w:p>
    <w:p w14:paraId="61BE4EC4" w14:textId="77777777" w:rsidR="00D56440" w:rsidRDefault="00D56440" w:rsidP="00EC5937">
      <w:pPr>
        <w:pStyle w:val="ListParagraph"/>
        <w:spacing w:line="276" w:lineRule="auto"/>
        <w:ind w:left="0" w:firstLine="720"/>
      </w:pPr>
    </w:p>
    <w:p w14:paraId="5CE0A957" w14:textId="77777777" w:rsidR="00D56440" w:rsidRDefault="00D56440" w:rsidP="00D56440">
      <w:r>
        <w:tab/>
      </w:r>
      <w:r w:rsidRPr="006B2373">
        <w:rPr>
          <w:noProof/>
        </w:rPr>
        <w:drawing>
          <wp:inline distT="0" distB="0" distL="0" distR="0" wp14:anchorId="5D8B9E7A" wp14:editId="504BA588">
            <wp:extent cx="5384800" cy="2152650"/>
            <wp:effectExtent l="0" t="0" r="6350" b="0"/>
            <wp:docPr id="11266" name="Picture 2">
              <a:extLst xmlns:a="http://schemas.openxmlformats.org/drawingml/2006/main">
                <a:ext uri="{FF2B5EF4-FFF2-40B4-BE49-F238E27FC236}">
                  <a16:creationId xmlns:a16="http://schemas.microsoft.com/office/drawing/2014/main" id="{BBFA4225-F992-447B-BDC8-3CCB97465D0D}"/>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266" name="Picture 2">
                      <a:extLst>
                        <a:ext uri="{FF2B5EF4-FFF2-40B4-BE49-F238E27FC236}">
                          <a16:creationId xmlns:a16="http://schemas.microsoft.com/office/drawing/2014/main" id="{BBFA4225-F992-447B-BDC8-3CCB97465D0D}"/>
                        </a:ext>
                      </a:extLst>
                    </pic:cNvPr>
                    <pic:cNvPicPr>
                      <a:picLocks noChangeArrowheads="1"/>
                    </pic:cNvPicPr>
                  </pic:nvPicPr>
                  <pic:blipFill rotWithShape="1">
                    <a:blip r:embed="rId10" cstate="print">
                      <a:extLst>
                        <a:ext uri="{28A0092B-C50C-407E-A947-70E740481C1C}">
                          <a14:useLocalDpi xmlns:a14="http://schemas.microsoft.com/office/drawing/2010/main" val="0"/>
                        </a:ext>
                      </a:extLst>
                    </a:blip>
                    <a:srcRect b="17949"/>
                    <a:stretch/>
                  </pic:blipFill>
                  <pic:spPr bwMode="auto">
                    <a:xfrm>
                      <a:off x="0" y="0"/>
                      <a:ext cx="5384800" cy="2152650"/>
                    </a:xfrm>
                    <a:prstGeom prst="rect">
                      <a:avLst/>
                    </a:prstGeom>
                    <a:noFill/>
                    <a:ln>
                      <a:noFill/>
                    </a:ln>
                    <a:extLst>
                      <a:ext uri="{53640926-AAD7-44D8-BBD7-CCE9431645EC}">
                        <a14:shadowObscured xmlns:a14="http://schemas.microsoft.com/office/drawing/2010/main"/>
                      </a:ext>
                    </a:extLst>
                  </pic:spPr>
                </pic:pic>
              </a:graphicData>
            </a:graphic>
          </wp:inline>
        </w:drawing>
      </w:r>
    </w:p>
    <w:p w14:paraId="14E172CB" w14:textId="77777777" w:rsidR="00F60D20" w:rsidRDefault="00F60D20" w:rsidP="00D56440">
      <w:pPr>
        <w:ind w:firstLine="720"/>
        <w:rPr>
          <w:i/>
        </w:rPr>
      </w:pPr>
    </w:p>
    <w:p w14:paraId="31CD5D47" w14:textId="41BD43DE" w:rsidR="00D56440" w:rsidRPr="002D7B2C" w:rsidRDefault="00D56440" w:rsidP="00D56440">
      <w:pPr>
        <w:ind w:firstLine="720"/>
        <w:rPr>
          <w:rFonts w:ascii="Times New Roman" w:hAnsi="Times New Roman"/>
          <w:i/>
        </w:rPr>
      </w:pPr>
      <w:r w:rsidRPr="002D7B2C">
        <w:rPr>
          <w:rFonts w:ascii="Times New Roman" w:hAnsi="Times New Roman"/>
          <w:i/>
        </w:rPr>
        <w:t xml:space="preserve">Figure </w:t>
      </w:r>
      <w:r w:rsidR="00F60D20" w:rsidRPr="002D7B2C">
        <w:rPr>
          <w:rFonts w:ascii="Times New Roman" w:hAnsi="Times New Roman"/>
          <w:i/>
        </w:rPr>
        <w:t>3</w:t>
      </w:r>
      <w:r w:rsidRPr="002D7B2C">
        <w:rPr>
          <w:rFonts w:ascii="Times New Roman" w:hAnsi="Times New Roman"/>
          <w:i/>
        </w:rPr>
        <w:t xml:space="preserve">. Support for Government Services by Generation. </w:t>
      </w:r>
    </w:p>
    <w:p w14:paraId="2E802B22" w14:textId="77777777" w:rsidR="00D56440" w:rsidRPr="00463D2F" w:rsidRDefault="00D56440" w:rsidP="00D56440"/>
    <w:p w14:paraId="060395FD" w14:textId="5D5293EB" w:rsidR="00D56440" w:rsidRPr="002D7B2C" w:rsidRDefault="00D56440" w:rsidP="00EC5937">
      <w:pPr>
        <w:pStyle w:val="ListParagraph"/>
        <w:spacing w:line="276" w:lineRule="auto"/>
        <w:ind w:left="0" w:firstLine="720"/>
        <w:rPr>
          <w:rFonts w:ascii="Times New Roman" w:hAnsi="Times New Roman"/>
        </w:rPr>
      </w:pPr>
      <w:r w:rsidRPr="002D7B2C">
        <w:rPr>
          <w:rFonts w:ascii="Times New Roman" w:hAnsi="Times New Roman"/>
        </w:rPr>
        <w:t xml:space="preserve">Straight talk and passion are important elements to making a favorable impression on Millennials. Sixty-six percent of Millennials approve of business leaders who use straight-talking language. Millennials also have more </w:t>
      </w:r>
      <w:proofErr w:type="gramStart"/>
      <w:r w:rsidRPr="002D7B2C">
        <w:rPr>
          <w:rFonts w:ascii="Times New Roman" w:hAnsi="Times New Roman"/>
        </w:rPr>
        <w:t>highly-favorable</w:t>
      </w:r>
      <w:proofErr w:type="gramEnd"/>
      <w:r w:rsidRPr="002D7B2C">
        <w:rPr>
          <w:rFonts w:ascii="Times New Roman" w:hAnsi="Times New Roman"/>
        </w:rPr>
        <w:t xml:space="preserve"> attitudes towards leaders they believe are making efforts to be inclusive. </w:t>
      </w:r>
      <w:r w:rsidRPr="002D7B2C">
        <w:rPr>
          <w:rFonts w:ascii="Times New Roman" w:hAnsi="Times New Roman"/>
          <w:i/>
        </w:rPr>
        <w:t>A Preference for Plain Talk and Inclusiveness</w:t>
      </w:r>
      <w:r w:rsidR="0081539A">
        <w:rPr>
          <w:rFonts w:ascii="Times New Roman" w:hAnsi="Times New Roman"/>
        </w:rPr>
        <w:t xml:space="preserve">: </w:t>
      </w:r>
      <w:r w:rsidRPr="002D7B2C">
        <w:rPr>
          <w:rFonts w:ascii="Times New Roman" w:hAnsi="Times New Roman"/>
          <w:i/>
        </w:rPr>
        <w:t>The Deloitte Millennial Survey</w:t>
      </w:r>
      <w:r w:rsidRPr="0081539A">
        <w:rPr>
          <w:rFonts w:ascii="Times New Roman" w:hAnsi="Times New Roman"/>
        </w:rPr>
        <w:t xml:space="preserve">, </w:t>
      </w:r>
      <w:r w:rsidR="0081539A" w:rsidRPr="0081539A">
        <w:rPr>
          <w:rFonts w:ascii="Times New Roman" w:hAnsi="Times New Roman"/>
        </w:rPr>
        <w:t>Deloitte (</w:t>
      </w:r>
      <w:r w:rsidRPr="0081539A">
        <w:rPr>
          <w:rFonts w:ascii="Times New Roman" w:hAnsi="Times New Roman"/>
        </w:rPr>
        <w:t>2017</w:t>
      </w:r>
      <w:r w:rsidR="0081539A" w:rsidRPr="0081539A">
        <w:rPr>
          <w:rFonts w:ascii="Times New Roman" w:hAnsi="Times New Roman"/>
        </w:rPr>
        <w:t>).</w:t>
      </w:r>
      <w:r w:rsidRPr="0081539A">
        <w:rPr>
          <w:rFonts w:ascii="Times New Roman" w:hAnsi="Times New Roman"/>
        </w:rPr>
        <w:t xml:space="preserve"> </w:t>
      </w:r>
      <w:r w:rsidRPr="002D7B2C">
        <w:rPr>
          <w:rFonts w:ascii="Times New Roman" w:hAnsi="Times New Roman"/>
        </w:rPr>
        <w:t xml:space="preserve">Marketers recommend avoiding Millennial skepticism by using every-day language instead of jargon. </w:t>
      </w:r>
      <w:r w:rsidRPr="0081539A">
        <w:rPr>
          <w:rFonts w:ascii="Times New Roman" w:hAnsi="Times New Roman"/>
        </w:rPr>
        <w:t>David Baker,</w:t>
      </w:r>
      <w:r w:rsidRPr="002D7B2C">
        <w:rPr>
          <w:rFonts w:ascii="Times New Roman" w:hAnsi="Times New Roman"/>
          <w:i/>
        </w:rPr>
        <w:t xml:space="preserve"> Marketing to Millennials</w:t>
      </w:r>
      <w:r w:rsidR="0081539A">
        <w:rPr>
          <w:rFonts w:ascii="Times New Roman" w:hAnsi="Times New Roman"/>
          <w:i/>
        </w:rPr>
        <w:t xml:space="preserve">, </w:t>
      </w:r>
      <w:r w:rsidR="0081539A" w:rsidRPr="0081539A">
        <w:rPr>
          <w:rFonts w:ascii="Times New Roman" w:hAnsi="Times New Roman"/>
        </w:rPr>
        <w:t xml:space="preserve">(2016). </w:t>
      </w:r>
      <w:r w:rsidRPr="0081539A">
        <w:rPr>
          <w:rFonts w:ascii="Times New Roman" w:hAnsi="Times New Roman"/>
        </w:rPr>
        <w:t>Kathleen</w:t>
      </w:r>
      <w:r w:rsidRPr="002D7B2C">
        <w:rPr>
          <w:rFonts w:ascii="Times New Roman" w:hAnsi="Times New Roman"/>
        </w:rPr>
        <w:t xml:space="preserve"> Davis notes that Millennials respond affirmatively to humor in communication, and she notes the popularity of memes for this generational cohort as one anecdotal example of the popularity of humor. She states that Millennials consume media that’s “goofy, earnest and confident.” If communicators can tailor their message with “quirk in an authentic voice” without pandering, Millennials may be more receptive. </w:t>
      </w:r>
      <w:r w:rsidR="0081539A" w:rsidRPr="009F69A1">
        <w:rPr>
          <w:rFonts w:ascii="Times New Roman" w:hAnsi="Times New Roman"/>
        </w:rPr>
        <w:t>Kathleen Davis,</w:t>
      </w:r>
      <w:r w:rsidR="0081539A" w:rsidRPr="002D7B2C">
        <w:rPr>
          <w:rFonts w:ascii="Times New Roman" w:hAnsi="Times New Roman"/>
          <w:i/>
        </w:rPr>
        <w:t xml:space="preserve"> Five Secrets to Communicating Effectively with Millennials, </w:t>
      </w:r>
      <w:r w:rsidR="0081539A" w:rsidRPr="009F69A1">
        <w:rPr>
          <w:rFonts w:ascii="Times New Roman" w:hAnsi="Times New Roman"/>
        </w:rPr>
        <w:t>Entrepreneur</w:t>
      </w:r>
      <w:r w:rsidR="0081539A">
        <w:rPr>
          <w:rFonts w:ascii="Times New Roman" w:hAnsi="Times New Roman"/>
        </w:rPr>
        <w:t xml:space="preserve"> (June 13, 2013).</w:t>
      </w:r>
    </w:p>
    <w:p w14:paraId="529DCE32" w14:textId="77777777" w:rsidR="00D56440" w:rsidRPr="00463D2F" w:rsidRDefault="00D56440" w:rsidP="00EC5937">
      <w:pPr>
        <w:spacing w:line="276" w:lineRule="auto"/>
        <w:ind w:firstLine="720"/>
      </w:pPr>
    </w:p>
    <w:p w14:paraId="0AFC325A" w14:textId="72E526CC" w:rsidR="00D56440" w:rsidRPr="0081539A" w:rsidRDefault="00D56440" w:rsidP="00EC5937">
      <w:pPr>
        <w:pStyle w:val="ListParagraph"/>
        <w:spacing w:line="276" w:lineRule="auto"/>
        <w:ind w:left="0" w:firstLine="720"/>
        <w:rPr>
          <w:rFonts w:ascii="Times New Roman" w:hAnsi="Times New Roman"/>
        </w:rPr>
      </w:pPr>
      <w:r w:rsidRPr="002D7B2C">
        <w:rPr>
          <w:rFonts w:ascii="Times New Roman" w:hAnsi="Times New Roman"/>
        </w:rPr>
        <w:t xml:space="preserve">Notably, Millennials as a generation are more optimistic than those that have preceded them. This is true despite the fact that the economy is not as friendly to Millennials as it has been to older individuals. </w:t>
      </w:r>
      <w:proofErr w:type="gramStart"/>
      <w:r w:rsidRPr="0081539A">
        <w:rPr>
          <w:rFonts w:ascii="Times New Roman" w:hAnsi="Times New Roman"/>
        </w:rPr>
        <w:t>Elena</w:t>
      </w:r>
      <w:r w:rsidR="00B9595D">
        <w:rPr>
          <w:rFonts w:ascii="Times New Roman" w:hAnsi="Times New Roman"/>
        </w:rPr>
        <w:t xml:space="preserve"> </w:t>
      </w:r>
      <w:proofErr w:type="spellStart"/>
      <w:r w:rsidRPr="0081539A">
        <w:rPr>
          <w:rFonts w:ascii="Times New Roman" w:hAnsi="Times New Roman"/>
        </w:rPr>
        <w:t>Holodny</w:t>
      </w:r>
      <w:proofErr w:type="spellEnd"/>
      <w:r w:rsidRPr="0081539A">
        <w:rPr>
          <w:rFonts w:ascii="Times New Roman" w:hAnsi="Times New Roman"/>
        </w:rPr>
        <w:t>,</w:t>
      </w:r>
      <w:proofErr w:type="gramEnd"/>
      <w:r w:rsidRPr="002D7B2C">
        <w:rPr>
          <w:rFonts w:ascii="Times New Roman" w:hAnsi="Times New Roman"/>
          <w:i/>
        </w:rPr>
        <w:t xml:space="preserve"> Millennials Are Way More Optimistic About the Future than Baby Boomers, </w:t>
      </w:r>
      <w:r w:rsidRPr="0081539A">
        <w:rPr>
          <w:rFonts w:ascii="Times New Roman" w:hAnsi="Times New Roman"/>
        </w:rPr>
        <w:t>Business Insider</w:t>
      </w:r>
      <w:r w:rsidR="0081539A">
        <w:rPr>
          <w:rFonts w:ascii="Times New Roman" w:hAnsi="Times New Roman"/>
        </w:rPr>
        <w:t xml:space="preserve"> (Apr. 28, </w:t>
      </w:r>
      <w:r w:rsidRPr="0081539A">
        <w:rPr>
          <w:rFonts w:ascii="Times New Roman" w:hAnsi="Times New Roman"/>
        </w:rPr>
        <w:t>2016</w:t>
      </w:r>
      <w:r w:rsidR="0081539A">
        <w:rPr>
          <w:rFonts w:ascii="Times New Roman" w:hAnsi="Times New Roman"/>
        </w:rPr>
        <w:t>)</w:t>
      </w:r>
      <w:r w:rsidRPr="0081539A">
        <w:rPr>
          <w:rFonts w:ascii="Times New Roman" w:hAnsi="Times New Roman"/>
        </w:rPr>
        <w:t>.</w:t>
      </w:r>
      <w:r w:rsidRPr="002D7B2C">
        <w:rPr>
          <w:rFonts w:ascii="Times New Roman" w:hAnsi="Times New Roman"/>
        </w:rPr>
        <w:t xml:space="preserve"> Millennials were the only generational cohort to lose economic ground between 2010 and 2016, after the recession ended. This lower</w:t>
      </w:r>
      <w:r w:rsidR="00F60D20" w:rsidRPr="002D7B2C">
        <w:rPr>
          <w:rFonts w:ascii="Times New Roman" w:hAnsi="Times New Roman"/>
        </w:rPr>
        <w:t>-</w:t>
      </w:r>
      <w:r w:rsidRPr="002D7B2C">
        <w:rPr>
          <w:rFonts w:ascii="Times New Roman" w:hAnsi="Times New Roman"/>
        </w:rPr>
        <w:t xml:space="preserve">wealth level is not due to shortfalls in income. Rather, it is the result of debt and homeownership. Many Millennials were too young to own homes during the Great Recession and they also racked up student loans, auto loans, and credit card debt. Interesting, however, they are the most education generation with the highest earning potential. </w:t>
      </w:r>
      <w:r w:rsidRPr="0081539A">
        <w:rPr>
          <w:rFonts w:ascii="Times New Roman" w:hAnsi="Times New Roman"/>
        </w:rPr>
        <w:t>Tami L</w:t>
      </w:r>
      <w:r w:rsidR="0081539A">
        <w:rPr>
          <w:rFonts w:ascii="Times New Roman" w:hAnsi="Times New Roman"/>
        </w:rPr>
        <w:t>uh</w:t>
      </w:r>
      <w:r w:rsidRPr="0081539A">
        <w:rPr>
          <w:rFonts w:ascii="Times New Roman" w:hAnsi="Times New Roman"/>
        </w:rPr>
        <w:t xml:space="preserve">by, </w:t>
      </w:r>
      <w:r w:rsidRPr="002D7B2C">
        <w:rPr>
          <w:rFonts w:ascii="Times New Roman" w:hAnsi="Times New Roman"/>
          <w:i/>
        </w:rPr>
        <w:t xml:space="preserve">Millennials Born in 1980s May Never Recover from the Great Recession, </w:t>
      </w:r>
      <w:r w:rsidR="0081539A" w:rsidRPr="0081539A">
        <w:rPr>
          <w:rFonts w:ascii="Times New Roman" w:hAnsi="Times New Roman"/>
        </w:rPr>
        <w:t>CNN Business</w:t>
      </w:r>
      <w:r w:rsidRPr="0081539A">
        <w:rPr>
          <w:rFonts w:ascii="Times New Roman" w:hAnsi="Times New Roman"/>
        </w:rPr>
        <w:t xml:space="preserve"> </w:t>
      </w:r>
      <w:r w:rsidR="0081539A" w:rsidRPr="0081539A">
        <w:rPr>
          <w:rFonts w:ascii="Times New Roman" w:hAnsi="Times New Roman"/>
        </w:rPr>
        <w:t>(</w:t>
      </w:r>
      <w:r w:rsidRPr="0081539A">
        <w:rPr>
          <w:rFonts w:ascii="Times New Roman" w:hAnsi="Times New Roman"/>
        </w:rPr>
        <w:t>May 22, 2018</w:t>
      </w:r>
      <w:r w:rsidR="0081539A" w:rsidRPr="0081539A">
        <w:rPr>
          <w:rFonts w:ascii="Times New Roman" w:hAnsi="Times New Roman"/>
        </w:rPr>
        <w:t>).</w:t>
      </w:r>
    </w:p>
    <w:p w14:paraId="0824668A" w14:textId="77777777" w:rsidR="00D56440" w:rsidRDefault="00D56440" w:rsidP="00D56440">
      <w:pPr>
        <w:pStyle w:val="ListParagraph"/>
        <w:ind w:left="0" w:firstLine="720"/>
      </w:pPr>
    </w:p>
    <w:p w14:paraId="777E6650" w14:textId="12D47419" w:rsidR="00D56440" w:rsidRPr="002D7B2C" w:rsidRDefault="00D56440" w:rsidP="00EC5937">
      <w:pPr>
        <w:pStyle w:val="ListParagraph"/>
        <w:spacing w:line="276" w:lineRule="auto"/>
        <w:ind w:left="0" w:firstLine="720"/>
        <w:rPr>
          <w:rFonts w:ascii="Times New Roman" w:hAnsi="Times New Roman"/>
        </w:rPr>
      </w:pPr>
      <w:r w:rsidRPr="002D7B2C">
        <w:rPr>
          <w:rFonts w:ascii="Times New Roman" w:hAnsi="Times New Roman"/>
        </w:rPr>
        <w:t xml:space="preserve">Millennials believe they can have a positive impact on their lives, their peers, and society as a whole, and they desire to do so. As </w:t>
      </w:r>
      <w:proofErr w:type="spellStart"/>
      <w:r w:rsidRPr="002D7B2C">
        <w:rPr>
          <w:rFonts w:ascii="Times New Roman" w:hAnsi="Times New Roman"/>
        </w:rPr>
        <w:t>Svaldi</w:t>
      </w:r>
      <w:proofErr w:type="spellEnd"/>
      <w:r w:rsidRPr="002D7B2C">
        <w:rPr>
          <w:rFonts w:ascii="Times New Roman" w:hAnsi="Times New Roman"/>
        </w:rPr>
        <w:t xml:space="preserve"> notes, </w:t>
      </w:r>
      <w:r w:rsidRPr="002D7B2C">
        <w:rPr>
          <w:rFonts w:ascii="Times New Roman" w:hAnsi="Times New Roman"/>
          <w:b/>
        </w:rPr>
        <w:t>“</w:t>
      </w:r>
      <w:r w:rsidRPr="002D7B2C">
        <w:rPr>
          <w:rFonts w:ascii="Times New Roman" w:hAnsi="Times New Roman"/>
          <w:color w:val="000000"/>
        </w:rPr>
        <w:t xml:space="preserve">What older generations may see as impatience — and even impudence — comes out of a belief they [Millennials] can make a difference and desire to be connected.” </w:t>
      </w:r>
      <w:r w:rsidRPr="0081539A">
        <w:rPr>
          <w:rFonts w:ascii="Times New Roman" w:hAnsi="Times New Roman"/>
          <w:color w:val="000000"/>
        </w:rPr>
        <w:t xml:space="preserve">Aldo </w:t>
      </w:r>
      <w:proofErr w:type="spellStart"/>
      <w:r w:rsidRPr="0081539A">
        <w:rPr>
          <w:rFonts w:ascii="Times New Roman" w:hAnsi="Times New Roman"/>
          <w:color w:val="000000"/>
        </w:rPr>
        <w:t>Svaldi</w:t>
      </w:r>
      <w:proofErr w:type="spellEnd"/>
      <w:r w:rsidRPr="0081539A">
        <w:rPr>
          <w:rFonts w:ascii="Times New Roman" w:hAnsi="Times New Roman"/>
          <w:color w:val="000000"/>
        </w:rPr>
        <w:t>,</w:t>
      </w:r>
      <w:r w:rsidRPr="002D7B2C">
        <w:rPr>
          <w:rFonts w:ascii="Times New Roman" w:hAnsi="Times New Roman"/>
          <w:i/>
          <w:color w:val="000000"/>
        </w:rPr>
        <w:t xml:space="preserve"> Millennials’ Perception of Hierarchy Flouts Unwritten Workplace Rules, </w:t>
      </w:r>
      <w:r w:rsidR="0081539A" w:rsidRPr="0081539A">
        <w:rPr>
          <w:rFonts w:ascii="Times New Roman" w:hAnsi="Times New Roman"/>
          <w:color w:val="000000"/>
        </w:rPr>
        <w:t>The Denver Post (Jun</w:t>
      </w:r>
      <w:r w:rsidR="0081539A">
        <w:rPr>
          <w:rFonts w:ascii="Times New Roman" w:hAnsi="Times New Roman"/>
          <w:color w:val="000000"/>
        </w:rPr>
        <w:t>e</w:t>
      </w:r>
      <w:r w:rsidR="0081539A" w:rsidRPr="0081539A">
        <w:rPr>
          <w:rFonts w:ascii="Times New Roman" w:hAnsi="Times New Roman"/>
          <w:color w:val="000000"/>
        </w:rPr>
        <w:t xml:space="preserve"> 20, </w:t>
      </w:r>
      <w:r w:rsidRPr="0081539A">
        <w:rPr>
          <w:rFonts w:ascii="Times New Roman" w:hAnsi="Times New Roman"/>
          <w:color w:val="000000"/>
        </w:rPr>
        <w:t>2014</w:t>
      </w:r>
      <w:r w:rsidR="0081539A" w:rsidRPr="0081539A">
        <w:rPr>
          <w:rFonts w:ascii="Times New Roman" w:hAnsi="Times New Roman"/>
          <w:color w:val="000000"/>
        </w:rPr>
        <w:t>).</w:t>
      </w:r>
      <w:r w:rsidRPr="0081539A">
        <w:rPr>
          <w:rFonts w:ascii="Times New Roman" w:hAnsi="Times New Roman"/>
          <w:color w:val="000000"/>
        </w:rPr>
        <w:t xml:space="preserve"> </w:t>
      </w:r>
      <w:r w:rsidRPr="002D7B2C">
        <w:rPr>
          <w:rFonts w:ascii="Times New Roman" w:hAnsi="Times New Roman"/>
          <w:color w:val="000000"/>
        </w:rPr>
        <w:t xml:space="preserve">Additional support for the notion that Millennials gravitate toward inclusivity is evidenced by </w:t>
      </w:r>
      <w:r w:rsidRPr="002D7B2C">
        <w:rPr>
          <w:rFonts w:ascii="Times New Roman" w:hAnsi="Times New Roman"/>
        </w:rPr>
        <w:t xml:space="preserve">Millennials’ dislike of hierarchy, particularly in the workplace. Millennials </w:t>
      </w:r>
      <w:r w:rsidRPr="002D7B2C">
        <w:rPr>
          <w:rFonts w:ascii="Times New Roman" w:hAnsi="Times New Roman"/>
        </w:rPr>
        <w:lastRenderedPageBreak/>
        <w:t xml:space="preserve">want to be able to collaborate and feel </w:t>
      </w:r>
      <w:proofErr w:type="gramStart"/>
      <w:r w:rsidRPr="002D7B2C">
        <w:rPr>
          <w:rFonts w:ascii="Times New Roman" w:hAnsi="Times New Roman"/>
        </w:rPr>
        <w:t>heard, and</w:t>
      </w:r>
      <w:proofErr w:type="gramEnd"/>
      <w:r w:rsidRPr="002D7B2C">
        <w:rPr>
          <w:rFonts w:ascii="Times New Roman" w:hAnsi="Times New Roman"/>
        </w:rPr>
        <w:t xml:space="preserve"> are less interested in climbing ladders. They want to contribute without waiting to reach seniority. </w:t>
      </w:r>
      <w:r w:rsidRPr="0081539A">
        <w:rPr>
          <w:rFonts w:ascii="Times New Roman" w:hAnsi="Times New Roman"/>
        </w:rPr>
        <w:t>Brigid Schulte,</w:t>
      </w:r>
      <w:r w:rsidRPr="002D7B2C">
        <w:rPr>
          <w:rFonts w:ascii="Times New Roman" w:hAnsi="Times New Roman"/>
          <w:i/>
        </w:rPr>
        <w:t xml:space="preserve"> Millennials Want an End to Hierarchies in the Workplace, </w:t>
      </w:r>
      <w:r w:rsidR="0081539A" w:rsidRPr="0081539A">
        <w:rPr>
          <w:rFonts w:ascii="Times New Roman" w:hAnsi="Times New Roman"/>
        </w:rPr>
        <w:t xml:space="preserve">The Washington Post (June 21, </w:t>
      </w:r>
      <w:r w:rsidRPr="0081539A">
        <w:rPr>
          <w:rFonts w:ascii="Times New Roman" w:hAnsi="Times New Roman"/>
        </w:rPr>
        <w:t>2015</w:t>
      </w:r>
      <w:r w:rsidR="0081539A">
        <w:rPr>
          <w:rFonts w:ascii="Times New Roman" w:hAnsi="Times New Roman"/>
        </w:rPr>
        <w:t xml:space="preserve">). </w:t>
      </w:r>
    </w:p>
    <w:p w14:paraId="47281561" w14:textId="77777777" w:rsidR="00D56440" w:rsidRPr="00463D2F" w:rsidRDefault="00D56440" w:rsidP="00EC5937">
      <w:pPr>
        <w:pStyle w:val="ListParagraph"/>
        <w:spacing w:line="276" w:lineRule="auto"/>
        <w:ind w:left="0" w:firstLine="720"/>
        <w:rPr>
          <w:b/>
        </w:rPr>
      </w:pPr>
    </w:p>
    <w:p w14:paraId="67C91010" w14:textId="12C82207" w:rsidR="00D56440" w:rsidRPr="002D7B2C" w:rsidRDefault="00D56440" w:rsidP="00EC5937">
      <w:pPr>
        <w:spacing w:line="276" w:lineRule="auto"/>
        <w:ind w:firstLine="720"/>
        <w:rPr>
          <w:rFonts w:ascii="Times New Roman" w:hAnsi="Times New Roman"/>
        </w:rPr>
      </w:pPr>
      <w:r w:rsidRPr="002D7B2C">
        <w:rPr>
          <w:rFonts w:ascii="Times New Roman" w:hAnsi="Times New Roman"/>
        </w:rPr>
        <w:t xml:space="preserve">While Millennials have been characterized as a particularly rebellious generation, this criticism is more likely than not unfounded. Millennial critics cite marrying late, foregoing home and vehicle ownership, and decreased allegiance to employers as examples of “rebelliousness.” In reality, these characteristics are more the result of pragmatic considerations and decreased options in response to downward trends in established markets than an ideological revolt. </w:t>
      </w:r>
      <w:r w:rsidRPr="0081539A">
        <w:rPr>
          <w:rFonts w:ascii="Times New Roman" w:hAnsi="Times New Roman"/>
        </w:rPr>
        <w:t>Laura Marsh,</w:t>
      </w:r>
      <w:r w:rsidRPr="002D7B2C">
        <w:rPr>
          <w:rFonts w:ascii="Times New Roman" w:hAnsi="Times New Roman"/>
          <w:i/>
        </w:rPr>
        <w:t xml:space="preserve"> The Myth of the Millennial as Cultural Rebel</w:t>
      </w:r>
      <w:r w:rsidRPr="0081539A">
        <w:rPr>
          <w:rFonts w:ascii="Times New Roman" w:hAnsi="Times New Roman"/>
        </w:rPr>
        <w:t>, New Republic</w:t>
      </w:r>
      <w:r w:rsidR="0081539A">
        <w:rPr>
          <w:rFonts w:ascii="Times New Roman" w:hAnsi="Times New Roman"/>
        </w:rPr>
        <w:t xml:space="preserve"> (Aug. 30, 2016)</w:t>
      </w:r>
      <w:r w:rsidRPr="0081539A">
        <w:rPr>
          <w:rFonts w:ascii="Times New Roman" w:hAnsi="Times New Roman"/>
        </w:rPr>
        <w:t>.</w:t>
      </w:r>
      <w:r w:rsidRPr="002D7B2C">
        <w:rPr>
          <w:rFonts w:ascii="Times New Roman" w:hAnsi="Times New Roman"/>
        </w:rPr>
        <w:t xml:space="preserve"> Millennials are the first generation in Modern American history faced with a lower standard of living than their parents. In fact, as Paul Taylor of Pew Research Center writes, “Millennials lag behind their same-aged counterparts of yesteryear on virtually all key indicators of economic well-being – including employment, income, wealth, debt and poverty.” </w:t>
      </w:r>
      <w:r w:rsidRPr="0081539A">
        <w:rPr>
          <w:rFonts w:ascii="Times New Roman" w:hAnsi="Times New Roman"/>
        </w:rPr>
        <w:t xml:space="preserve">Paul Taylor, </w:t>
      </w:r>
      <w:r w:rsidRPr="002D7B2C">
        <w:rPr>
          <w:rFonts w:ascii="Times New Roman" w:hAnsi="Times New Roman"/>
          <w:i/>
        </w:rPr>
        <w:t xml:space="preserve">Generational Equity and the Next America, </w:t>
      </w:r>
      <w:r w:rsidRPr="0081539A">
        <w:rPr>
          <w:rFonts w:ascii="Times New Roman" w:hAnsi="Times New Roman"/>
        </w:rPr>
        <w:t>Pew Research Center</w:t>
      </w:r>
      <w:r w:rsidR="0081539A">
        <w:rPr>
          <w:rFonts w:ascii="Times New Roman" w:hAnsi="Times New Roman"/>
        </w:rPr>
        <w:t xml:space="preserve"> (Apr. 18, </w:t>
      </w:r>
      <w:r w:rsidRPr="0081539A">
        <w:rPr>
          <w:rFonts w:ascii="Times New Roman" w:hAnsi="Times New Roman"/>
        </w:rPr>
        <w:t>2014</w:t>
      </w:r>
      <w:r w:rsidR="0081539A">
        <w:rPr>
          <w:rFonts w:ascii="Times New Roman" w:hAnsi="Times New Roman"/>
        </w:rPr>
        <w:t>)</w:t>
      </w:r>
      <w:r w:rsidRPr="002D7B2C">
        <w:rPr>
          <w:rFonts w:ascii="Times New Roman" w:hAnsi="Times New Roman"/>
          <w:i/>
        </w:rPr>
        <w:t xml:space="preserve">. </w:t>
      </w:r>
      <w:r w:rsidRPr="002D7B2C">
        <w:rPr>
          <w:rFonts w:ascii="Times New Roman" w:hAnsi="Times New Roman"/>
        </w:rPr>
        <w:t>And economic trends such as high home rental rates, employers being less loyal to employees, and driving services such as Uber and Lyft have changed the options and opportunities facing this generational cohort.</w:t>
      </w:r>
    </w:p>
    <w:p w14:paraId="277A303F" w14:textId="77777777" w:rsidR="00D56440" w:rsidRPr="00463D2F" w:rsidRDefault="00D56440" w:rsidP="00EC5937">
      <w:pPr>
        <w:spacing w:line="276" w:lineRule="auto"/>
        <w:ind w:firstLine="720"/>
      </w:pPr>
    </w:p>
    <w:p w14:paraId="1599B316" w14:textId="6130487C" w:rsidR="00D56440" w:rsidRPr="002D7B2C" w:rsidRDefault="00D56440" w:rsidP="00EC5937">
      <w:pPr>
        <w:spacing w:line="276" w:lineRule="auto"/>
        <w:ind w:firstLine="720"/>
        <w:rPr>
          <w:rStyle w:val="Hyperlink"/>
          <w:rFonts w:ascii="Times New Roman" w:hAnsi="Times New Roman"/>
          <w:i/>
        </w:rPr>
      </w:pPr>
      <w:r w:rsidRPr="002D7B2C">
        <w:rPr>
          <w:rFonts w:ascii="Times New Roman" w:hAnsi="Times New Roman"/>
        </w:rPr>
        <w:t xml:space="preserve">Additional data refuting the rebellious stereotype comes from a survey reported in the </w:t>
      </w:r>
      <w:r w:rsidRPr="0081539A">
        <w:rPr>
          <w:rFonts w:ascii="Times New Roman" w:hAnsi="Times New Roman"/>
        </w:rPr>
        <w:t xml:space="preserve">Economist </w:t>
      </w:r>
      <w:r w:rsidRPr="002D7B2C">
        <w:rPr>
          <w:rFonts w:ascii="Times New Roman" w:hAnsi="Times New Roman"/>
        </w:rPr>
        <w:t>in which 5,000 individuals were surveyed and Millennials were most likely to agree with the statement, “</w:t>
      </w:r>
      <w:r w:rsidR="0081539A">
        <w:rPr>
          <w:rFonts w:ascii="Times New Roman" w:hAnsi="Times New Roman"/>
        </w:rPr>
        <w:t>E</w:t>
      </w:r>
      <w:r w:rsidRPr="002D7B2C">
        <w:rPr>
          <w:rFonts w:ascii="Times New Roman" w:hAnsi="Times New Roman"/>
        </w:rPr>
        <w:t xml:space="preserve">mployees should do what their manager tells them, even if they don’t see the reason for it.” Forty-one percent of Millennials agreed compared to only 30% of </w:t>
      </w:r>
      <w:proofErr w:type="spellStart"/>
      <w:r w:rsidRPr="002D7B2C">
        <w:rPr>
          <w:rFonts w:ascii="Times New Roman" w:hAnsi="Times New Roman"/>
        </w:rPr>
        <w:t>GenX</w:t>
      </w:r>
      <w:proofErr w:type="spellEnd"/>
      <w:r w:rsidRPr="002D7B2C">
        <w:rPr>
          <w:rFonts w:ascii="Times New Roman" w:hAnsi="Times New Roman"/>
        </w:rPr>
        <w:t xml:space="preserve"> and 30% of Boomers. </w:t>
      </w:r>
      <w:r w:rsidRPr="002D7B2C">
        <w:rPr>
          <w:rFonts w:ascii="Times New Roman" w:hAnsi="Times New Roman"/>
          <w:i/>
        </w:rPr>
        <w:t xml:space="preserve">Myths About Millennials, </w:t>
      </w:r>
      <w:r w:rsidRPr="0081539A">
        <w:rPr>
          <w:rFonts w:ascii="Times New Roman" w:hAnsi="Times New Roman"/>
        </w:rPr>
        <w:t>The Economist</w:t>
      </w:r>
      <w:r w:rsidR="0081539A">
        <w:rPr>
          <w:rFonts w:ascii="Times New Roman" w:hAnsi="Times New Roman"/>
        </w:rPr>
        <w:t xml:space="preserve"> (</w:t>
      </w:r>
      <w:r w:rsidRPr="0081539A">
        <w:rPr>
          <w:rFonts w:ascii="Times New Roman" w:hAnsi="Times New Roman"/>
        </w:rPr>
        <w:t>Aug</w:t>
      </w:r>
      <w:r w:rsidR="0081539A">
        <w:rPr>
          <w:rFonts w:ascii="Times New Roman" w:hAnsi="Times New Roman"/>
        </w:rPr>
        <w:t>.</w:t>
      </w:r>
      <w:r w:rsidRPr="0081539A">
        <w:rPr>
          <w:rFonts w:ascii="Times New Roman" w:hAnsi="Times New Roman"/>
        </w:rPr>
        <w:t xml:space="preserve"> 1, 2015</w:t>
      </w:r>
      <w:r w:rsidR="0081539A">
        <w:rPr>
          <w:rFonts w:ascii="Times New Roman" w:hAnsi="Times New Roman"/>
        </w:rPr>
        <w:t>)</w:t>
      </w:r>
      <w:r w:rsidRPr="002D7B2C">
        <w:rPr>
          <w:rFonts w:ascii="Times New Roman" w:hAnsi="Times New Roman"/>
          <w:i/>
        </w:rPr>
        <w:t xml:space="preserve">. </w:t>
      </w:r>
      <w:r w:rsidRPr="002D7B2C">
        <w:rPr>
          <w:rFonts w:ascii="Times New Roman" w:hAnsi="Times New Roman"/>
        </w:rPr>
        <w:t>Even though Millennials may not prefer strict hierarchies in the workplace, they still endorse the attitude that one should follow a dissenting decision of a supervisor at higher rates than other generations.</w:t>
      </w:r>
    </w:p>
    <w:p w14:paraId="4478106F" w14:textId="77777777" w:rsidR="00D56440" w:rsidRPr="002D7B2C" w:rsidRDefault="00D56440" w:rsidP="00D56440">
      <w:pPr>
        <w:ind w:firstLine="720"/>
        <w:rPr>
          <w:rStyle w:val="Hyperlink"/>
          <w:rFonts w:ascii="Times New Roman" w:hAnsi="Times New Roman"/>
        </w:rPr>
      </w:pPr>
    </w:p>
    <w:p w14:paraId="4D1B4A11" w14:textId="77777777" w:rsidR="00D56440" w:rsidRPr="002D7B2C" w:rsidRDefault="00D56440" w:rsidP="00EC5937">
      <w:pPr>
        <w:spacing w:line="276" w:lineRule="auto"/>
        <w:ind w:firstLine="720"/>
        <w:rPr>
          <w:rFonts w:ascii="Times New Roman" w:hAnsi="Times New Roman"/>
        </w:rPr>
      </w:pPr>
      <w:r w:rsidRPr="002D7B2C">
        <w:rPr>
          <w:rFonts w:ascii="Times New Roman" w:hAnsi="Times New Roman"/>
        </w:rPr>
        <w:t xml:space="preserve">Millennials are more liberal than preceding generations. One example from our own proprietary survey research that supports the finding that Millennials are more liberal than other generational cohorts is the fact that Millennials are statistically significantly more likely to endorse the statement, “Society needs to do more to ensure people’s well-being,” over the competing idea more popular with Gen Xers and Boomers that, “People need to take more responsibility for their own well-being.” </w:t>
      </w:r>
    </w:p>
    <w:p w14:paraId="2AF53C8D" w14:textId="77777777" w:rsidR="00D56440" w:rsidRPr="002D7B2C" w:rsidRDefault="00D56440" w:rsidP="00D56440">
      <w:pPr>
        <w:ind w:firstLine="720"/>
        <w:rPr>
          <w:rFonts w:ascii="Times New Roman" w:hAnsi="Times New Roman"/>
        </w:rPr>
      </w:pPr>
    </w:p>
    <w:p w14:paraId="1D20C6EA" w14:textId="77777777" w:rsidR="00D56440" w:rsidRPr="00463D2F" w:rsidRDefault="00D56440" w:rsidP="00D56440">
      <w:r w:rsidRPr="004F4FF1">
        <w:rPr>
          <w:noProof/>
        </w:rPr>
        <w:lastRenderedPageBreak/>
        <w:drawing>
          <wp:inline distT="0" distB="0" distL="0" distR="0" wp14:anchorId="011A2BE0" wp14:editId="6411DF34">
            <wp:extent cx="5943600" cy="2971800"/>
            <wp:effectExtent l="0" t="0" r="0" b="0"/>
            <wp:docPr id="18" name="Picture 2">
              <a:extLst xmlns:a="http://schemas.openxmlformats.org/drawingml/2006/main">
                <a:ext uri="{FF2B5EF4-FFF2-40B4-BE49-F238E27FC236}">
                  <a16:creationId xmlns:a16="http://schemas.microsoft.com/office/drawing/2014/main" id="{E48E110B-5576-4B73-88FB-9BDFE8E6670E}"/>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290" name="Picture 2">
                      <a:extLst>
                        <a:ext uri="{FF2B5EF4-FFF2-40B4-BE49-F238E27FC236}">
                          <a16:creationId xmlns:a16="http://schemas.microsoft.com/office/drawing/2014/main" id="{E48E110B-5576-4B73-88FB-9BDFE8E6670E}"/>
                        </a:ext>
                      </a:extLst>
                    </pic:cNvPr>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a:extLst/>
                  </pic:spPr>
                </pic:pic>
              </a:graphicData>
            </a:graphic>
          </wp:inline>
        </w:drawing>
      </w:r>
    </w:p>
    <w:p w14:paraId="79DB7318" w14:textId="77777777" w:rsidR="003663B6" w:rsidRDefault="003663B6" w:rsidP="00D56440">
      <w:pPr>
        <w:ind w:firstLine="720"/>
        <w:rPr>
          <w:i/>
        </w:rPr>
      </w:pPr>
    </w:p>
    <w:p w14:paraId="0D7BC2BF" w14:textId="5C0D0090" w:rsidR="00D56440" w:rsidRPr="002D7B2C" w:rsidRDefault="00D56440" w:rsidP="00D56440">
      <w:pPr>
        <w:ind w:firstLine="720"/>
        <w:rPr>
          <w:rFonts w:ascii="Times New Roman" w:hAnsi="Times New Roman"/>
          <w:i/>
        </w:rPr>
      </w:pPr>
      <w:r w:rsidRPr="002D7B2C">
        <w:rPr>
          <w:rFonts w:ascii="Times New Roman" w:hAnsi="Times New Roman"/>
          <w:i/>
        </w:rPr>
        <w:t xml:space="preserve">Figure </w:t>
      </w:r>
      <w:r w:rsidR="003663B6" w:rsidRPr="002D7B2C">
        <w:rPr>
          <w:rFonts w:ascii="Times New Roman" w:hAnsi="Times New Roman"/>
          <w:i/>
        </w:rPr>
        <w:t>4</w:t>
      </w:r>
      <w:r w:rsidRPr="002D7B2C">
        <w:rPr>
          <w:rFonts w:ascii="Times New Roman" w:hAnsi="Times New Roman"/>
          <w:i/>
        </w:rPr>
        <w:t xml:space="preserve">. Society Needs to do More to Ensure People’s Well-Being </w:t>
      </w:r>
    </w:p>
    <w:p w14:paraId="5FEAD4A7" w14:textId="77777777" w:rsidR="00D56440" w:rsidRPr="00463D2F" w:rsidRDefault="00D56440" w:rsidP="00D56440">
      <w:pPr>
        <w:ind w:firstLine="720"/>
      </w:pPr>
    </w:p>
    <w:p w14:paraId="4EECFE82" w14:textId="2B643356" w:rsidR="00D56440" w:rsidRPr="002D7B2C" w:rsidRDefault="00D56440" w:rsidP="00EC5937">
      <w:pPr>
        <w:spacing w:line="276" w:lineRule="auto"/>
        <w:ind w:firstLine="720"/>
        <w:rPr>
          <w:rFonts w:ascii="Times New Roman" w:hAnsi="Times New Roman"/>
        </w:rPr>
      </w:pPr>
      <w:r w:rsidRPr="002D7B2C">
        <w:rPr>
          <w:rFonts w:ascii="Times New Roman" w:hAnsi="Times New Roman"/>
        </w:rPr>
        <w:t xml:space="preserve">As another example of a more liberal bent, Figure </w:t>
      </w:r>
      <w:r w:rsidR="00B60AD3" w:rsidRPr="002D7B2C">
        <w:rPr>
          <w:rFonts w:ascii="Times New Roman" w:hAnsi="Times New Roman"/>
        </w:rPr>
        <w:t>5</w:t>
      </w:r>
      <w:r w:rsidRPr="002D7B2C">
        <w:rPr>
          <w:rFonts w:ascii="Times New Roman" w:hAnsi="Times New Roman"/>
        </w:rPr>
        <w:t xml:space="preserve"> represents a statistically</w:t>
      </w:r>
      <w:r w:rsidR="00B9595D">
        <w:rPr>
          <w:rFonts w:ascii="Times New Roman" w:hAnsi="Times New Roman"/>
        </w:rPr>
        <w:t xml:space="preserve"> </w:t>
      </w:r>
      <w:r w:rsidRPr="002D7B2C">
        <w:rPr>
          <w:rFonts w:ascii="Times New Roman" w:hAnsi="Times New Roman"/>
        </w:rPr>
        <w:t>significant difference between Millennials/Gen Xers compared to Boomers and Traditionalists in their preference for ethics over the law when the two have the appearance of being in conflict.</w:t>
      </w:r>
    </w:p>
    <w:p w14:paraId="74EC9405" w14:textId="77777777" w:rsidR="00D56440" w:rsidRPr="00463D2F" w:rsidRDefault="00D56440" w:rsidP="00D56440">
      <w:pPr>
        <w:ind w:firstLine="720"/>
      </w:pPr>
    </w:p>
    <w:p w14:paraId="32F77901" w14:textId="77777777" w:rsidR="00D56440" w:rsidRPr="00463D2F" w:rsidRDefault="00D56440" w:rsidP="00D56440"/>
    <w:p w14:paraId="5AE9F87F" w14:textId="77777777" w:rsidR="00D56440" w:rsidRPr="00463D2F" w:rsidRDefault="00D56440" w:rsidP="00D56440">
      <w:r w:rsidRPr="004F4FF1">
        <w:rPr>
          <w:noProof/>
        </w:rPr>
        <w:drawing>
          <wp:inline distT="0" distB="0" distL="0" distR="0" wp14:anchorId="1CACBBE4" wp14:editId="29B0CB48">
            <wp:extent cx="5943600" cy="2971800"/>
            <wp:effectExtent l="0" t="0" r="0" b="0"/>
            <wp:docPr id="13314" name="Picture 2">
              <a:extLst xmlns:a="http://schemas.openxmlformats.org/drawingml/2006/main">
                <a:ext uri="{FF2B5EF4-FFF2-40B4-BE49-F238E27FC236}">
                  <a16:creationId xmlns:a16="http://schemas.microsoft.com/office/drawing/2014/main" id="{47E0AB2F-6D45-4F74-B720-DF051F2EF11A}"/>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314" name="Picture 2">
                      <a:extLst>
                        <a:ext uri="{FF2B5EF4-FFF2-40B4-BE49-F238E27FC236}">
                          <a16:creationId xmlns:a16="http://schemas.microsoft.com/office/drawing/2014/main" id="{47E0AB2F-6D45-4F74-B720-DF051F2EF11A}"/>
                        </a:ext>
                      </a:extLst>
                    </pic:cNvPr>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a:extLst/>
                  </pic:spPr>
                </pic:pic>
              </a:graphicData>
            </a:graphic>
          </wp:inline>
        </w:drawing>
      </w:r>
    </w:p>
    <w:p w14:paraId="03EC01DE" w14:textId="77777777" w:rsidR="00DB28D5" w:rsidRDefault="00DB28D5" w:rsidP="00D56440">
      <w:pPr>
        <w:ind w:left="720"/>
        <w:rPr>
          <w:i/>
        </w:rPr>
      </w:pPr>
    </w:p>
    <w:p w14:paraId="5CEF17DF" w14:textId="617C984F" w:rsidR="00D56440" w:rsidRPr="002D7B2C" w:rsidRDefault="00D56440" w:rsidP="00D56440">
      <w:pPr>
        <w:ind w:left="720"/>
        <w:rPr>
          <w:rFonts w:ascii="Times New Roman" w:hAnsi="Times New Roman"/>
        </w:rPr>
      </w:pPr>
      <w:r w:rsidRPr="002D7B2C">
        <w:rPr>
          <w:rFonts w:ascii="Times New Roman" w:hAnsi="Times New Roman"/>
          <w:i/>
        </w:rPr>
        <w:t xml:space="preserve">Figure </w:t>
      </w:r>
      <w:r w:rsidR="00B60AD3" w:rsidRPr="002D7B2C">
        <w:rPr>
          <w:rFonts w:ascii="Times New Roman" w:hAnsi="Times New Roman"/>
          <w:i/>
        </w:rPr>
        <w:t>5</w:t>
      </w:r>
      <w:r w:rsidRPr="002D7B2C">
        <w:rPr>
          <w:rFonts w:ascii="Times New Roman" w:hAnsi="Times New Roman"/>
          <w:i/>
        </w:rPr>
        <w:t xml:space="preserve">. When Personal Ethics and the Law Conflict, You Should Follow Personal Ethics. </w:t>
      </w:r>
    </w:p>
    <w:p w14:paraId="5B73A9E4" w14:textId="77777777" w:rsidR="00D56440" w:rsidRPr="00463D2F" w:rsidRDefault="00D56440" w:rsidP="00D56440">
      <w:pPr>
        <w:ind w:firstLine="720"/>
      </w:pPr>
    </w:p>
    <w:p w14:paraId="7F496E89" w14:textId="4B6DD857" w:rsidR="00D56440" w:rsidRPr="002D7B2C" w:rsidRDefault="00D56440" w:rsidP="00EC5937">
      <w:pPr>
        <w:spacing w:line="276" w:lineRule="auto"/>
        <w:ind w:firstLine="720"/>
        <w:rPr>
          <w:rFonts w:ascii="Times New Roman" w:hAnsi="Times New Roman"/>
        </w:rPr>
      </w:pPr>
      <w:r w:rsidRPr="002D7B2C">
        <w:rPr>
          <w:rFonts w:ascii="Times New Roman" w:hAnsi="Times New Roman"/>
        </w:rPr>
        <w:t xml:space="preserve">Millennials are also more independent thinkers than previous generations, on average.  As the following table shows, Millennials are far more likely to identify as independent voters than prior generations, more likely to self-report no religious affiliation, and more likely to lean toward the liberal end of the spectrum on political issues, particularly political issues that have social implications. </w:t>
      </w:r>
      <w:r w:rsidR="0081539A" w:rsidRPr="002D7B2C">
        <w:rPr>
          <w:rFonts w:ascii="Times New Roman" w:hAnsi="Times New Roman"/>
          <w:i/>
        </w:rPr>
        <w:lastRenderedPageBreak/>
        <w:t>Millennials in Adulthood, Detached from Institutions, Networked with Friends</w:t>
      </w:r>
      <w:r w:rsidR="0081539A" w:rsidRPr="00AD0EF2">
        <w:rPr>
          <w:rFonts w:ascii="Times New Roman" w:hAnsi="Times New Roman"/>
        </w:rPr>
        <w:t>,</w:t>
      </w:r>
      <w:r w:rsidR="0081539A" w:rsidRPr="002D7B2C">
        <w:rPr>
          <w:rFonts w:ascii="Times New Roman" w:hAnsi="Times New Roman"/>
          <w:i/>
        </w:rPr>
        <w:t xml:space="preserve"> </w:t>
      </w:r>
      <w:r w:rsidR="0081539A" w:rsidRPr="009F69A1">
        <w:rPr>
          <w:rFonts w:ascii="Times New Roman" w:hAnsi="Times New Roman"/>
        </w:rPr>
        <w:t>Pew Research Center (Mar. 7, 2014).</w:t>
      </w:r>
    </w:p>
    <w:p w14:paraId="3F226E63" w14:textId="77777777" w:rsidR="00D56440" w:rsidRDefault="00D56440" w:rsidP="00D56440"/>
    <w:tbl>
      <w:tblPr>
        <w:tblStyle w:val="ListTable2-Accent1"/>
        <w:tblW w:w="0" w:type="auto"/>
        <w:jc w:val="center"/>
        <w:tblLayout w:type="fixed"/>
        <w:tblLook w:val="04A0" w:firstRow="1" w:lastRow="0" w:firstColumn="1" w:lastColumn="0" w:noHBand="0" w:noVBand="1"/>
      </w:tblPr>
      <w:tblGrid>
        <w:gridCol w:w="2695"/>
        <w:gridCol w:w="1440"/>
        <w:gridCol w:w="1440"/>
        <w:gridCol w:w="1440"/>
        <w:gridCol w:w="1440"/>
      </w:tblGrid>
      <w:tr w:rsidR="00D56440" w14:paraId="0272C858" w14:textId="77777777" w:rsidTr="0091034E">
        <w:trPr>
          <w:cnfStyle w:val="100000000000" w:firstRow="1" w:lastRow="0" w:firstColumn="0" w:lastColumn="0" w:oddVBand="0" w:evenVBand="0" w:oddHBand="0"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2695" w:type="dxa"/>
          </w:tcPr>
          <w:p w14:paraId="26F1A61B" w14:textId="77777777" w:rsidR="00D56440" w:rsidRPr="00D67B88" w:rsidRDefault="00D56440" w:rsidP="0091034E">
            <w:pPr>
              <w:rPr>
                <w:i/>
                <w:sz w:val="20"/>
                <w:szCs w:val="20"/>
              </w:rPr>
            </w:pPr>
          </w:p>
        </w:tc>
        <w:tc>
          <w:tcPr>
            <w:tcW w:w="1440" w:type="dxa"/>
          </w:tcPr>
          <w:p w14:paraId="1F7E20FE" w14:textId="77777777" w:rsidR="00D56440" w:rsidRPr="00D67B88" w:rsidRDefault="00D56440" w:rsidP="0091034E">
            <w:pPr>
              <w:jc w:val="center"/>
              <w:cnfStyle w:val="100000000000" w:firstRow="1" w:lastRow="0" w:firstColumn="0" w:lastColumn="0" w:oddVBand="0" w:evenVBand="0" w:oddHBand="0" w:evenHBand="0" w:firstRowFirstColumn="0" w:firstRowLastColumn="0" w:lastRowFirstColumn="0" w:lastRowLastColumn="0"/>
              <w:rPr>
                <w:sz w:val="20"/>
                <w:szCs w:val="20"/>
              </w:rPr>
            </w:pPr>
            <w:r w:rsidRPr="00D67B88">
              <w:rPr>
                <w:sz w:val="20"/>
                <w:szCs w:val="20"/>
              </w:rPr>
              <w:t>Millennial</w:t>
            </w:r>
          </w:p>
        </w:tc>
        <w:tc>
          <w:tcPr>
            <w:tcW w:w="1440" w:type="dxa"/>
          </w:tcPr>
          <w:p w14:paraId="44C4792E" w14:textId="77777777" w:rsidR="00D56440" w:rsidRPr="00D67B88" w:rsidRDefault="00D56440" w:rsidP="0091034E">
            <w:pPr>
              <w:jc w:val="center"/>
              <w:cnfStyle w:val="100000000000" w:firstRow="1" w:lastRow="0" w:firstColumn="0" w:lastColumn="0" w:oddVBand="0" w:evenVBand="0" w:oddHBand="0" w:evenHBand="0" w:firstRowFirstColumn="0" w:firstRowLastColumn="0" w:lastRowFirstColumn="0" w:lastRowLastColumn="0"/>
              <w:rPr>
                <w:sz w:val="20"/>
                <w:szCs w:val="20"/>
              </w:rPr>
            </w:pPr>
            <w:r w:rsidRPr="00D67B88">
              <w:rPr>
                <w:sz w:val="20"/>
                <w:szCs w:val="20"/>
              </w:rPr>
              <w:t>Gen X</w:t>
            </w:r>
          </w:p>
        </w:tc>
        <w:tc>
          <w:tcPr>
            <w:tcW w:w="1440" w:type="dxa"/>
          </w:tcPr>
          <w:p w14:paraId="4069A96F" w14:textId="77777777" w:rsidR="00D56440" w:rsidRPr="00D67B88" w:rsidRDefault="00D56440" w:rsidP="0091034E">
            <w:pPr>
              <w:jc w:val="center"/>
              <w:cnfStyle w:val="100000000000" w:firstRow="1" w:lastRow="0" w:firstColumn="0" w:lastColumn="0" w:oddVBand="0" w:evenVBand="0" w:oddHBand="0" w:evenHBand="0" w:firstRowFirstColumn="0" w:firstRowLastColumn="0" w:lastRowFirstColumn="0" w:lastRowLastColumn="0"/>
              <w:rPr>
                <w:sz w:val="20"/>
                <w:szCs w:val="20"/>
              </w:rPr>
            </w:pPr>
            <w:r w:rsidRPr="00D67B88">
              <w:rPr>
                <w:sz w:val="20"/>
                <w:szCs w:val="20"/>
              </w:rPr>
              <w:t>Boomer</w:t>
            </w:r>
          </w:p>
        </w:tc>
        <w:tc>
          <w:tcPr>
            <w:tcW w:w="1440" w:type="dxa"/>
          </w:tcPr>
          <w:p w14:paraId="3095EB5B" w14:textId="77777777" w:rsidR="00D56440" w:rsidRPr="00D67B88" w:rsidRDefault="00D56440" w:rsidP="0091034E">
            <w:pPr>
              <w:jc w:val="center"/>
              <w:cnfStyle w:val="100000000000" w:firstRow="1" w:lastRow="0" w:firstColumn="0" w:lastColumn="0" w:oddVBand="0" w:evenVBand="0" w:oddHBand="0" w:evenHBand="0" w:firstRowFirstColumn="0" w:firstRowLastColumn="0" w:lastRowFirstColumn="0" w:lastRowLastColumn="0"/>
              <w:rPr>
                <w:sz w:val="20"/>
                <w:szCs w:val="20"/>
              </w:rPr>
            </w:pPr>
            <w:r w:rsidRPr="00D67B88">
              <w:rPr>
                <w:sz w:val="20"/>
                <w:szCs w:val="20"/>
              </w:rPr>
              <w:t>Trad</w:t>
            </w:r>
            <w:r>
              <w:rPr>
                <w:sz w:val="20"/>
                <w:szCs w:val="20"/>
              </w:rPr>
              <w:t>itionalist</w:t>
            </w:r>
          </w:p>
        </w:tc>
      </w:tr>
      <w:tr w:rsidR="00D56440" w14:paraId="77ED7AEA" w14:textId="77777777" w:rsidTr="0091034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5" w:type="dxa"/>
            <w:shd w:val="clear" w:color="auto" w:fill="8DB3E2" w:themeFill="text2" w:themeFillTint="66"/>
          </w:tcPr>
          <w:p w14:paraId="087C99FC" w14:textId="77777777" w:rsidR="00D56440" w:rsidRPr="00D67B88" w:rsidRDefault="00D56440" w:rsidP="0091034E">
            <w:pPr>
              <w:rPr>
                <w:sz w:val="20"/>
                <w:szCs w:val="20"/>
              </w:rPr>
            </w:pPr>
            <w:r w:rsidRPr="00D67B88">
              <w:rPr>
                <w:sz w:val="20"/>
                <w:szCs w:val="20"/>
              </w:rPr>
              <w:t>Political views</w:t>
            </w:r>
            <w:r>
              <w:rPr>
                <w:sz w:val="20"/>
                <w:szCs w:val="20"/>
              </w:rPr>
              <w:t xml:space="preserve"> have become</w:t>
            </w:r>
            <w:r w:rsidRPr="007455FC">
              <w:rPr>
                <w:sz w:val="20"/>
                <w:szCs w:val="20"/>
                <w:vertAlign w:val="superscript"/>
              </w:rPr>
              <w:t>*</w:t>
            </w:r>
          </w:p>
        </w:tc>
        <w:tc>
          <w:tcPr>
            <w:tcW w:w="1440" w:type="dxa"/>
            <w:shd w:val="clear" w:color="auto" w:fill="8DB3E2" w:themeFill="text2" w:themeFillTint="66"/>
            <w:vAlign w:val="bottom"/>
          </w:tcPr>
          <w:p w14:paraId="2F2C0D00" w14:textId="77777777" w:rsidR="00D56440" w:rsidRPr="00D67B88" w:rsidRDefault="00D56440" w:rsidP="0091034E">
            <w:pPr>
              <w:jc w:val="center"/>
              <w:cnfStyle w:val="000000100000" w:firstRow="0" w:lastRow="0" w:firstColumn="0" w:lastColumn="0" w:oddVBand="0" w:evenVBand="0" w:oddHBand="1" w:evenHBand="0" w:firstRowFirstColumn="0" w:firstRowLastColumn="0" w:lastRowFirstColumn="0" w:lastRowLastColumn="0"/>
              <w:rPr>
                <w:sz w:val="20"/>
                <w:szCs w:val="20"/>
              </w:rPr>
            </w:pPr>
            <w:r w:rsidRPr="00D67B88">
              <w:rPr>
                <w:sz w:val="20"/>
                <w:szCs w:val="20"/>
              </w:rPr>
              <w:t>%</w:t>
            </w:r>
          </w:p>
        </w:tc>
        <w:tc>
          <w:tcPr>
            <w:tcW w:w="1440" w:type="dxa"/>
            <w:shd w:val="clear" w:color="auto" w:fill="8DB3E2" w:themeFill="text2" w:themeFillTint="66"/>
            <w:vAlign w:val="bottom"/>
          </w:tcPr>
          <w:p w14:paraId="47FB892A" w14:textId="77777777" w:rsidR="00D56440" w:rsidRPr="00D67B88" w:rsidRDefault="00D56440" w:rsidP="0091034E">
            <w:pPr>
              <w:jc w:val="center"/>
              <w:cnfStyle w:val="000000100000" w:firstRow="0" w:lastRow="0" w:firstColumn="0" w:lastColumn="0" w:oddVBand="0" w:evenVBand="0" w:oddHBand="1" w:evenHBand="0" w:firstRowFirstColumn="0" w:firstRowLastColumn="0" w:lastRowFirstColumn="0" w:lastRowLastColumn="0"/>
              <w:rPr>
                <w:sz w:val="20"/>
                <w:szCs w:val="20"/>
              </w:rPr>
            </w:pPr>
            <w:r w:rsidRPr="00D67B88">
              <w:rPr>
                <w:sz w:val="20"/>
                <w:szCs w:val="20"/>
              </w:rPr>
              <w:t>%</w:t>
            </w:r>
          </w:p>
        </w:tc>
        <w:tc>
          <w:tcPr>
            <w:tcW w:w="1440" w:type="dxa"/>
            <w:shd w:val="clear" w:color="auto" w:fill="8DB3E2" w:themeFill="text2" w:themeFillTint="66"/>
            <w:vAlign w:val="bottom"/>
          </w:tcPr>
          <w:p w14:paraId="17C9E87D" w14:textId="77777777" w:rsidR="00D56440" w:rsidRPr="00D67B88" w:rsidRDefault="00D56440" w:rsidP="0091034E">
            <w:pPr>
              <w:jc w:val="center"/>
              <w:cnfStyle w:val="000000100000" w:firstRow="0" w:lastRow="0" w:firstColumn="0" w:lastColumn="0" w:oddVBand="0" w:evenVBand="0" w:oddHBand="1" w:evenHBand="0" w:firstRowFirstColumn="0" w:firstRowLastColumn="0" w:lastRowFirstColumn="0" w:lastRowLastColumn="0"/>
              <w:rPr>
                <w:sz w:val="20"/>
                <w:szCs w:val="20"/>
              </w:rPr>
            </w:pPr>
            <w:r w:rsidRPr="00D67B88">
              <w:rPr>
                <w:sz w:val="20"/>
                <w:szCs w:val="20"/>
              </w:rPr>
              <w:t>%</w:t>
            </w:r>
          </w:p>
        </w:tc>
        <w:tc>
          <w:tcPr>
            <w:tcW w:w="1440" w:type="dxa"/>
            <w:shd w:val="clear" w:color="auto" w:fill="8DB3E2" w:themeFill="text2" w:themeFillTint="66"/>
            <w:vAlign w:val="bottom"/>
          </w:tcPr>
          <w:p w14:paraId="37E8C57F" w14:textId="77777777" w:rsidR="00D56440" w:rsidRPr="00D67B88" w:rsidRDefault="00D56440" w:rsidP="0091034E">
            <w:pPr>
              <w:jc w:val="center"/>
              <w:cnfStyle w:val="000000100000" w:firstRow="0" w:lastRow="0" w:firstColumn="0" w:lastColumn="0" w:oddVBand="0" w:evenVBand="0" w:oddHBand="1" w:evenHBand="0" w:firstRowFirstColumn="0" w:firstRowLastColumn="0" w:lastRowFirstColumn="0" w:lastRowLastColumn="0"/>
              <w:rPr>
                <w:sz w:val="20"/>
                <w:szCs w:val="20"/>
              </w:rPr>
            </w:pPr>
            <w:r w:rsidRPr="00D67B88">
              <w:rPr>
                <w:sz w:val="20"/>
                <w:szCs w:val="20"/>
              </w:rPr>
              <w:t>%</w:t>
            </w:r>
          </w:p>
        </w:tc>
      </w:tr>
      <w:tr w:rsidR="00D56440" w14:paraId="3D34433C" w14:textId="77777777" w:rsidTr="0091034E">
        <w:trPr>
          <w:jc w:val="center"/>
        </w:trPr>
        <w:tc>
          <w:tcPr>
            <w:cnfStyle w:val="001000000000" w:firstRow="0" w:lastRow="0" w:firstColumn="1" w:lastColumn="0" w:oddVBand="0" w:evenVBand="0" w:oddHBand="0" w:evenHBand="0" w:firstRowFirstColumn="0" w:firstRowLastColumn="0" w:lastRowFirstColumn="0" w:lastRowLastColumn="0"/>
            <w:tcW w:w="2695" w:type="dxa"/>
          </w:tcPr>
          <w:p w14:paraId="6C9164C8" w14:textId="77777777" w:rsidR="00D56440" w:rsidRPr="00D67B88" w:rsidRDefault="00D56440" w:rsidP="0091034E">
            <w:pPr>
              <w:jc w:val="right"/>
              <w:rPr>
                <w:b w:val="0"/>
                <w:sz w:val="20"/>
                <w:szCs w:val="20"/>
              </w:rPr>
            </w:pPr>
            <w:r w:rsidRPr="00D67B88">
              <w:rPr>
                <w:b w:val="0"/>
                <w:sz w:val="20"/>
                <w:szCs w:val="20"/>
              </w:rPr>
              <w:t>More liberal</w:t>
            </w:r>
          </w:p>
        </w:tc>
        <w:tc>
          <w:tcPr>
            <w:tcW w:w="1440" w:type="dxa"/>
          </w:tcPr>
          <w:p w14:paraId="20D43D93" w14:textId="77777777" w:rsidR="00D56440" w:rsidRPr="00DE7A63" w:rsidRDefault="00D56440" w:rsidP="0091034E">
            <w:pPr>
              <w:jc w:val="center"/>
              <w:cnfStyle w:val="000000000000" w:firstRow="0" w:lastRow="0" w:firstColumn="0" w:lastColumn="0" w:oddVBand="0" w:evenVBand="0" w:oddHBand="0" w:evenHBand="0" w:firstRowFirstColumn="0" w:firstRowLastColumn="0" w:lastRowFirstColumn="0" w:lastRowLastColumn="0"/>
              <w:rPr>
                <w:sz w:val="20"/>
                <w:szCs w:val="20"/>
              </w:rPr>
            </w:pPr>
            <w:r w:rsidRPr="00DE7A63">
              <w:rPr>
                <w:sz w:val="20"/>
                <w:szCs w:val="20"/>
              </w:rPr>
              <w:t>48</w:t>
            </w:r>
          </w:p>
        </w:tc>
        <w:tc>
          <w:tcPr>
            <w:tcW w:w="1440" w:type="dxa"/>
          </w:tcPr>
          <w:p w14:paraId="094B000E" w14:textId="77777777" w:rsidR="00D56440" w:rsidRPr="00DE7A63" w:rsidRDefault="00D56440" w:rsidP="0091034E">
            <w:pPr>
              <w:jc w:val="center"/>
              <w:cnfStyle w:val="000000000000" w:firstRow="0" w:lastRow="0" w:firstColumn="0" w:lastColumn="0" w:oddVBand="0" w:evenVBand="0" w:oddHBand="0" w:evenHBand="0" w:firstRowFirstColumn="0" w:firstRowLastColumn="0" w:lastRowFirstColumn="0" w:lastRowLastColumn="0"/>
              <w:rPr>
                <w:sz w:val="20"/>
                <w:szCs w:val="20"/>
              </w:rPr>
            </w:pPr>
            <w:r w:rsidRPr="00DE7A63">
              <w:rPr>
                <w:sz w:val="20"/>
                <w:szCs w:val="20"/>
              </w:rPr>
              <w:t>42</w:t>
            </w:r>
          </w:p>
        </w:tc>
        <w:tc>
          <w:tcPr>
            <w:tcW w:w="1440" w:type="dxa"/>
          </w:tcPr>
          <w:p w14:paraId="1D4DCFC9" w14:textId="77777777" w:rsidR="00D56440" w:rsidRPr="00DE7A63" w:rsidRDefault="00D56440" w:rsidP="0091034E">
            <w:pPr>
              <w:jc w:val="center"/>
              <w:cnfStyle w:val="000000000000" w:firstRow="0" w:lastRow="0" w:firstColumn="0" w:lastColumn="0" w:oddVBand="0" w:evenVBand="0" w:oddHBand="0" w:evenHBand="0" w:firstRowFirstColumn="0" w:firstRowLastColumn="0" w:lastRowFirstColumn="0" w:lastRowLastColumn="0"/>
              <w:rPr>
                <w:sz w:val="20"/>
                <w:szCs w:val="20"/>
              </w:rPr>
            </w:pPr>
            <w:r w:rsidRPr="00DE7A63">
              <w:rPr>
                <w:sz w:val="20"/>
                <w:szCs w:val="20"/>
              </w:rPr>
              <w:t>35</w:t>
            </w:r>
          </w:p>
        </w:tc>
        <w:tc>
          <w:tcPr>
            <w:tcW w:w="1440" w:type="dxa"/>
          </w:tcPr>
          <w:p w14:paraId="4D291C6C" w14:textId="77777777" w:rsidR="00D56440" w:rsidRPr="00DE7A63" w:rsidRDefault="00D56440" w:rsidP="0091034E">
            <w:pPr>
              <w:jc w:val="center"/>
              <w:cnfStyle w:val="000000000000" w:firstRow="0" w:lastRow="0" w:firstColumn="0" w:lastColumn="0" w:oddVBand="0" w:evenVBand="0" w:oddHBand="0" w:evenHBand="0" w:firstRowFirstColumn="0" w:firstRowLastColumn="0" w:lastRowFirstColumn="0" w:lastRowLastColumn="0"/>
              <w:rPr>
                <w:sz w:val="20"/>
                <w:szCs w:val="20"/>
              </w:rPr>
            </w:pPr>
            <w:r w:rsidRPr="00DE7A63">
              <w:rPr>
                <w:sz w:val="20"/>
                <w:szCs w:val="20"/>
              </w:rPr>
              <w:t>24</w:t>
            </w:r>
          </w:p>
        </w:tc>
      </w:tr>
      <w:tr w:rsidR="00D56440" w14:paraId="263C845F" w14:textId="77777777" w:rsidTr="0091034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5" w:type="dxa"/>
          </w:tcPr>
          <w:p w14:paraId="19043322" w14:textId="77777777" w:rsidR="00D56440" w:rsidRPr="00D67B88" w:rsidRDefault="00D56440" w:rsidP="0091034E">
            <w:pPr>
              <w:jc w:val="right"/>
              <w:rPr>
                <w:b w:val="0"/>
                <w:sz w:val="20"/>
                <w:szCs w:val="20"/>
              </w:rPr>
            </w:pPr>
            <w:r w:rsidRPr="00D67B88">
              <w:rPr>
                <w:b w:val="0"/>
                <w:sz w:val="20"/>
                <w:szCs w:val="20"/>
              </w:rPr>
              <w:t>More conservative</w:t>
            </w:r>
          </w:p>
        </w:tc>
        <w:tc>
          <w:tcPr>
            <w:tcW w:w="1440" w:type="dxa"/>
          </w:tcPr>
          <w:p w14:paraId="512A6D20" w14:textId="77777777" w:rsidR="00D56440" w:rsidRPr="00DE7A63" w:rsidRDefault="00D56440" w:rsidP="0091034E">
            <w:pPr>
              <w:jc w:val="center"/>
              <w:cnfStyle w:val="000000100000" w:firstRow="0" w:lastRow="0" w:firstColumn="0" w:lastColumn="0" w:oddVBand="0" w:evenVBand="0" w:oddHBand="1" w:evenHBand="0" w:firstRowFirstColumn="0" w:firstRowLastColumn="0" w:lastRowFirstColumn="0" w:lastRowLastColumn="0"/>
              <w:rPr>
                <w:sz w:val="20"/>
                <w:szCs w:val="20"/>
              </w:rPr>
            </w:pPr>
            <w:r w:rsidRPr="00DE7A63">
              <w:rPr>
                <w:sz w:val="20"/>
                <w:szCs w:val="20"/>
              </w:rPr>
              <w:t>42</w:t>
            </w:r>
          </w:p>
        </w:tc>
        <w:tc>
          <w:tcPr>
            <w:tcW w:w="1440" w:type="dxa"/>
          </w:tcPr>
          <w:p w14:paraId="63A9534B" w14:textId="77777777" w:rsidR="00D56440" w:rsidRPr="00DE7A63" w:rsidRDefault="00D56440" w:rsidP="0091034E">
            <w:pPr>
              <w:jc w:val="center"/>
              <w:cnfStyle w:val="000000100000" w:firstRow="0" w:lastRow="0" w:firstColumn="0" w:lastColumn="0" w:oddVBand="0" w:evenVBand="0" w:oddHBand="1" w:evenHBand="0" w:firstRowFirstColumn="0" w:firstRowLastColumn="0" w:lastRowFirstColumn="0" w:lastRowLastColumn="0"/>
              <w:rPr>
                <w:sz w:val="20"/>
                <w:szCs w:val="20"/>
              </w:rPr>
            </w:pPr>
            <w:r w:rsidRPr="00DE7A63">
              <w:rPr>
                <w:sz w:val="20"/>
                <w:szCs w:val="20"/>
              </w:rPr>
              <w:t>48</w:t>
            </w:r>
          </w:p>
        </w:tc>
        <w:tc>
          <w:tcPr>
            <w:tcW w:w="1440" w:type="dxa"/>
          </w:tcPr>
          <w:p w14:paraId="71ED48F2" w14:textId="77777777" w:rsidR="00D56440" w:rsidRPr="00DE7A63" w:rsidRDefault="00D56440" w:rsidP="0091034E">
            <w:pPr>
              <w:jc w:val="center"/>
              <w:cnfStyle w:val="000000100000" w:firstRow="0" w:lastRow="0" w:firstColumn="0" w:lastColumn="0" w:oddVBand="0" w:evenVBand="0" w:oddHBand="1" w:evenHBand="0" w:firstRowFirstColumn="0" w:firstRowLastColumn="0" w:lastRowFirstColumn="0" w:lastRowLastColumn="0"/>
              <w:rPr>
                <w:sz w:val="20"/>
                <w:szCs w:val="20"/>
              </w:rPr>
            </w:pPr>
            <w:r w:rsidRPr="00DE7A63">
              <w:rPr>
                <w:sz w:val="20"/>
                <w:szCs w:val="20"/>
              </w:rPr>
              <w:t>53</w:t>
            </w:r>
          </w:p>
        </w:tc>
        <w:tc>
          <w:tcPr>
            <w:tcW w:w="1440" w:type="dxa"/>
          </w:tcPr>
          <w:p w14:paraId="371470EA" w14:textId="77777777" w:rsidR="00D56440" w:rsidRPr="00DE7A63" w:rsidRDefault="00D56440" w:rsidP="0091034E">
            <w:pPr>
              <w:jc w:val="center"/>
              <w:cnfStyle w:val="000000100000" w:firstRow="0" w:lastRow="0" w:firstColumn="0" w:lastColumn="0" w:oddVBand="0" w:evenVBand="0" w:oddHBand="1" w:evenHBand="0" w:firstRowFirstColumn="0" w:firstRowLastColumn="0" w:lastRowFirstColumn="0" w:lastRowLastColumn="0"/>
              <w:rPr>
                <w:sz w:val="20"/>
                <w:szCs w:val="20"/>
              </w:rPr>
            </w:pPr>
            <w:r w:rsidRPr="00DE7A63">
              <w:rPr>
                <w:sz w:val="20"/>
                <w:szCs w:val="20"/>
              </w:rPr>
              <w:t>57</w:t>
            </w:r>
          </w:p>
        </w:tc>
      </w:tr>
      <w:tr w:rsidR="00D56440" w14:paraId="4B46994D" w14:textId="77777777" w:rsidTr="0091034E">
        <w:trPr>
          <w:jc w:val="center"/>
        </w:trPr>
        <w:tc>
          <w:tcPr>
            <w:cnfStyle w:val="001000000000" w:firstRow="0" w:lastRow="0" w:firstColumn="1" w:lastColumn="0" w:oddVBand="0" w:evenVBand="0" w:oddHBand="0" w:evenHBand="0" w:firstRowFirstColumn="0" w:firstRowLastColumn="0" w:lastRowFirstColumn="0" w:lastRowLastColumn="0"/>
            <w:tcW w:w="2695" w:type="dxa"/>
          </w:tcPr>
          <w:p w14:paraId="7AAEEF4C" w14:textId="77777777" w:rsidR="00D56440" w:rsidRPr="00D67B88" w:rsidRDefault="00D56440" w:rsidP="0091034E">
            <w:pPr>
              <w:jc w:val="right"/>
              <w:rPr>
                <w:b w:val="0"/>
                <w:sz w:val="20"/>
                <w:szCs w:val="20"/>
              </w:rPr>
            </w:pPr>
            <w:r w:rsidRPr="00D67B88">
              <w:rPr>
                <w:b w:val="0"/>
                <w:sz w:val="20"/>
                <w:szCs w:val="20"/>
              </w:rPr>
              <w:t>No change/mixed</w:t>
            </w:r>
          </w:p>
        </w:tc>
        <w:tc>
          <w:tcPr>
            <w:tcW w:w="1440" w:type="dxa"/>
          </w:tcPr>
          <w:p w14:paraId="241F3F0E" w14:textId="77777777" w:rsidR="00D56440" w:rsidRPr="00DE7A63" w:rsidRDefault="00D56440" w:rsidP="0091034E">
            <w:pPr>
              <w:jc w:val="center"/>
              <w:cnfStyle w:val="000000000000" w:firstRow="0" w:lastRow="0" w:firstColumn="0" w:lastColumn="0" w:oddVBand="0" w:evenVBand="0" w:oddHBand="0" w:evenHBand="0" w:firstRowFirstColumn="0" w:firstRowLastColumn="0" w:lastRowFirstColumn="0" w:lastRowLastColumn="0"/>
              <w:rPr>
                <w:sz w:val="20"/>
                <w:szCs w:val="20"/>
              </w:rPr>
            </w:pPr>
            <w:r w:rsidRPr="00DE7A63">
              <w:rPr>
                <w:sz w:val="20"/>
                <w:szCs w:val="20"/>
              </w:rPr>
              <w:t>6</w:t>
            </w:r>
          </w:p>
        </w:tc>
        <w:tc>
          <w:tcPr>
            <w:tcW w:w="1440" w:type="dxa"/>
          </w:tcPr>
          <w:p w14:paraId="5DC2CD15" w14:textId="77777777" w:rsidR="00D56440" w:rsidRPr="00DE7A63" w:rsidRDefault="00D56440" w:rsidP="0091034E">
            <w:pPr>
              <w:jc w:val="center"/>
              <w:cnfStyle w:val="000000000000" w:firstRow="0" w:lastRow="0" w:firstColumn="0" w:lastColumn="0" w:oddVBand="0" w:evenVBand="0" w:oddHBand="0" w:evenHBand="0" w:firstRowFirstColumn="0" w:firstRowLastColumn="0" w:lastRowFirstColumn="0" w:lastRowLastColumn="0"/>
              <w:rPr>
                <w:sz w:val="20"/>
                <w:szCs w:val="20"/>
              </w:rPr>
            </w:pPr>
            <w:r w:rsidRPr="00DE7A63">
              <w:rPr>
                <w:sz w:val="20"/>
                <w:szCs w:val="20"/>
              </w:rPr>
              <w:t>6</w:t>
            </w:r>
          </w:p>
        </w:tc>
        <w:tc>
          <w:tcPr>
            <w:tcW w:w="1440" w:type="dxa"/>
          </w:tcPr>
          <w:p w14:paraId="15428608" w14:textId="77777777" w:rsidR="00D56440" w:rsidRPr="00DE7A63" w:rsidRDefault="00D56440" w:rsidP="0091034E">
            <w:pPr>
              <w:jc w:val="center"/>
              <w:cnfStyle w:val="000000000000" w:firstRow="0" w:lastRow="0" w:firstColumn="0" w:lastColumn="0" w:oddVBand="0" w:evenVBand="0" w:oddHBand="0" w:evenHBand="0" w:firstRowFirstColumn="0" w:firstRowLastColumn="0" w:lastRowFirstColumn="0" w:lastRowLastColumn="0"/>
              <w:rPr>
                <w:sz w:val="20"/>
                <w:szCs w:val="20"/>
              </w:rPr>
            </w:pPr>
            <w:r w:rsidRPr="00DE7A63">
              <w:rPr>
                <w:sz w:val="20"/>
                <w:szCs w:val="20"/>
              </w:rPr>
              <w:t>10</w:t>
            </w:r>
          </w:p>
        </w:tc>
        <w:tc>
          <w:tcPr>
            <w:tcW w:w="1440" w:type="dxa"/>
          </w:tcPr>
          <w:p w14:paraId="341CADDC" w14:textId="77777777" w:rsidR="00D56440" w:rsidRPr="00DE7A63" w:rsidRDefault="00D56440" w:rsidP="0091034E">
            <w:pPr>
              <w:jc w:val="center"/>
              <w:cnfStyle w:val="000000000000" w:firstRow="0" w:lastRow="0" w:firstColumn="0" w:lastColumn="0" w:oddVBand="0" w:evenVBand="0" w:oddHBand="0" w:evenHBand="0" w:firstRowFirstColumn="0" w:firstRowLastColumn="0" w:lastRowFirstColumn="0" w:lastRowLastColumn="0"/>
              <w:rPr>
                <w:sz w:val="20"/>
                <w:szCs w:val="20"/>
              </w:rPr>
            </w:pPr>
            <w:r w:rsidRPr="00DE7A63">
              <w:rPr>
                <w:sz w:val="20"/>
                <w:szCs w:val="20"/>
              </w:rPr>
              <w:t>10</w:t>
            </w:r>
          </w:p>
        </w:tc>
      </w:tr>
      <w:tr w:rsidR="00D56440" w14:paraId="742AAB56" w14:textId="77777777" w:rsidTr="0091034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5" w:type="dxa"/>
          </w:tcPr>
          <w:p w14:paraId="6E740AA4" w14:textId="77777777" w:rsidR="00D56440" w:rsidRPr="00D67B88" w:rsidRDefault="00D56440" w:rsidP="0091034E">
            <w:pPr>
              <w:jc w:val="right"/>
              <w:rPr>
                <w:b w:val="0"/>
                <w:sz w:val="20"/>
                <w:szCs w:val="20"/>
              </w:rPr>
            </w:pPr>
            <w:r w:rsidRPr="00D67B88">
              <w:rPr>
                <w:b w:val="0"/>
                <w:sz w:val="20"/>
                <w:szCs w:val="20"/>
              </w:rPr>
              <w:t>Don’t know/refused</w:t>
            </w:r>
          </w:p>
        </w:tc>
        <w:tc>
          <w:tcPr>
            <w:tcW w:w="1440" w:type="dxa"/>
          </w:tcPr>
          <w:p w14:paraId="74C93674" w14:textId="77777777" w:rsidR="00D56440" w:rsidRPr="00DE7A63" w:rsidRDefault="00D56440" w:rsidP="0091034E">
            <w:pPr>
              <w:jc w:val="center"/>
              <w:cnfStyle w:val="000000100000" w:firstRow="0" w:lastRow="0" w:firstColumn="0" w:lastColumn="0" w:oddVBand="0" w:evenVBand="0" w:oddHBand="1" w:evenHBand="0" w:firstRowFirstColumn="0" w:firstRowLastColumn="0" w:lastRowFirstColumn="0" w:lastRowLastColumn="0"/>
              <w:rPr>
                <w:sz w:val="20"/>
                <w:szCs w:val="20"/>
              </w:rPr>
            </w:pPr>
            <w:r w:rsidRPr="00DE7A63">
              <w:rPr>
                <w:sz w:val="20"/>
                <w:szCs w:val="20"/>
              </w:rPr>
              <w:t>4</w:t>
            </w:r>
          </w:p>
        </w:tc>
        <w:tc>
          <w:tcPr>
            <w:tcW w:w="1440" w:type="dxa"/>
          </w:tcPr>
          <w:p w14:paraId="663AEA2A" w14:textId="77777777" w:rsidR="00D56440" w:rsidRPr="00DE7A63" w:rsidRDefault="00D56440" w:rsidP="0091034E">
            <w:pPr>
              <w:jc w:val="center"/>
              <w:cnfStyle w:val="000000100000" w:firstRow="0" w:lastRow="0" w:firstColumn="0" w:lastColumn="0" w:oddVBand="0" w:evenVBand="0" w:oddHBand="1" w:evenHBand="0" w:firstRowFirstColumn="0" w:firstRowLastColumn="0" w:lastRowFirstColumn="0" w:lastRowLastColumn="0"/>
              <w:rPr>
                <w:sz w:val="20"/>
                <w:szCs w:val="20"/>
              </w:rPr>
            </w:pPr>
            <w:r w:rsidRPr="00DE7A63">
              <w:rPr>
                <w:sz w:val="20"/>
                <w:szCs w:val="20"/>
              </w:rPr>
              <w:t>4</w:t>
            </w:r>
          </w:p>
        </w:tc>
        <w:tc>
          <w:tcPr>
            <w:tcW w:w="1440" w:type="dxa"/>
          </w:tcPr>
          <w:p w14:paraId="7D3627FE" w14:textId="77777777" w:rsidR="00D56440" w:rsidRPr="00DE7A63" w:rsidRDefault="00D56440" w:rsidP="0091034E">
            <w:pPr>
              <w:jc w:val="center"/>
              <w:cnfStyle w:val="000000100000" w:firstRow="0" w:lastRow="0" w:firstColumn="0" w:lastColumn="0" w:oddVBand="0" w:evenVBand="0" w:oddHBand="1" w:evenHBand="0" w:firstRowFirstColumn="0" w:firstRowLastColumn="0" w:lastRowFirstColumn="0" w:lastRowLastColumn="0"/>
              <w:rPr>
                <w:sz w:val="20"/>
                <w:szCs w:val="20"/>
              </w:rPr>
            </w:pPr>
            <w:r w:rsidRPr="00DE7A63">
              <w:rPr>
                <w:sz w:val="20"/>
                <w:szCs w:val="20"/>
              </w:rPr>
              <w:t>3</w:t>
            </w:r>
          </w:p>
        </w:tc>
        <w:tc>
          <w:tcPr>
            <w:tcW w:w="1440" w:type="dxa"/>
          </w:tcPr>
          <w:p w14:paraId="21A93A34" w14:textId="77777777" w:rsidR="00D56440" w:rsidRPr="00DE7A63" w:rsidRDefault="00D56440" w:rsidP="0091034E">
            <w:pPr>
              <w:jc w:val="center"/>
              <w:cnfStyle w:val="000000100000" w:firstRow="0" w:lastRow="0" w:firstColumn="0" w:lastColumn="0" w:oddVBand="0" w:evenVBand="0" w:oddHBand="1" w:evenHBand="0" w:firstRowFirstColumn="0" w:firstRowLastColumn="0" w:lastRowFirstColumn="0" w:lastRowLastColumn="0"/>
              <w:rPr>
                <w:sz w:val="20"/>
                <w:szCs w:val="20"/>
              </w:rPr>
            </w:pPr>
            <w:r w:rsidRPr="00DE7A63">
              <w:rPr>
                <w:sz w:val="20"/>
                <w:szCs w:val="20"/>
              </w:rPr>
              <w:t>9</w:t>
            </w:r>
          </w:p>
        </w:tc>
      </w:tr>
      <w:tr w:rsidR="00D56440" w14:paraId="248D67C5" w14:textId="77777777" w:rsidTr="0091034E">
        <w:trPr>
          <w:jc w:val="center"/>
        </w:trPr>
        <w:tc>
          <w:tcPr>
            <w:cnfStyle w:val="001000000000" w:firstRow="0" w:lastRow="0" w:firstColumn="1" w:lastColumn="0" w:oddVBand="0" w:evenVBand="0" w:oddHBand="0" w:evenHBand="0" w:firstRowFirstColumn="0" w:firstRowLastColumn="0" w:lastRowFirstColumn="0" w:lastRowLastColumn="0"/>
            <w:tcW w:w="2695" w:type="dxa"/>
            <w:shd w:val="clear" w:color="auto" w:fill="8DB3E2" w:themeFill="text2" w:themeFillTint="66"/>
          </w:tcPr>
          <w:p w14:paraId="23FC0944" w14:textId="77777777" w:rsidR="00D56440" w:rsidRPr="00D67B88" w:rsidRDefault="00D56440" w:rsidP="0091034E">
            <w:pPr>
              <w:rPr>
                <w:sz w:val="20"/>
                <w:szCs w:val="20"/>
              </w:rPr>
            </w:pPr>
            <w:r w:rsidRPr="00D67B88">
              <w:rPr>
                <w:sz w:val="20"/>
                <w:szCs w:val="20"/>
              </w:rPr>
              <w:t>Social views</w:t>
            </w:r>
            <w:r>
              <w:rPr>
                <w:sz w:val="20"/>
                <w:szCs w:val="20"/>
              </w:rPr>
              <w:t xml:space="preserve"> have become</w:t>
            </w:r>
            <w:r w:rsidRPr="007455FC">
              <w:rPr>
                <w:sz w:val="20"/>
                <w:szCs w:val="20"/>
                <w:vertAlign w:val="superscript"/>
              </w:rPr>
              <w:t>*</w:t>
            </w:r>
          </w:p>
        </w:tc>
        <w:tc>
          <w:tcPr>
            <w:tcW w:w="1440" w:type="dxa"/>
            <w:shd w:val="clear" w:color="auto" w:fill="8DB3E2" w:themeFill="text2" w:themeFillTint="66"/>
            <w:vAlign w:val="bottom"/>
          </w:tcPr>
          <w:p w14:paraId="16FC3578" w14:textId="77777777" w:rsidR="00D56440" w:rsidRPr="00D67B88" w:rsidRDefault="00D56440" w:rsidP="0091034E">
            <w:pPr>
              <w:jc w:val="center"/>
              <w:cnfStyle w:val="000000000000" w:firstRow="0" w:lastRow="0" w:firstColumn="0" w:lastColumn="0" w:oddVBand="0" w:evenVBand="0" w:oddHBand="0" w:evenHBand="0" w:firstRowFirstColumn="0" w:firstRowLastColumn="0" w:lastRowFirstColumn="0" w:lastRowLastColumn="0"/>
              <w:rPr>
                <w:sz w:val="20"/>
                <w:szCs w:val="20"/>
              </w:rPr>
            </w:pPr>
            <w:r w:rsidRPr="00D67B88">
              <w:rPr>
                <w:sz w:val="20"/>
                <w:szCs w:val="20"/>
              </w:rPr>
              <w:t>%</w:t>
            </w:r>
          </w:p>
        </w:tc>
        <w:tc>
          <w:tcPr>
            <w:tcW w:w="1440" w:type="dxa"/>
            <w:shd w:val="clear" w:color="auto" w:fill="8DB3E2" w:themeFill="text2" w:themeFillTint="66"/>
            <w:vAlign w:val="bottom"/>
          </w:tcPr>
          <w:p w14:paraId="649C062C" w14:textId="77777777" w:rsidR="00D56440" w:rsidRPr="00D67B88" w:rsidRDefault="00D56440" w:rsidP="0091034E">
            <w:pPr>
              <w:jc w:val="center"/>
              <w:cnfStyle w:val="000000000000" w:firstRow="0" w:lastRow="0" w:firstColumn="0" w:lastColumn="0" w:oddVBand="0" w:evenVBand="0" w:oddHBand="0" w:evenHBand="0" w:firstRowFirstColumn="0" w:firstRowLastColumn="0" w:lastRowFirstColumn="0" w:lastRowLastColumn="0"/>
              <w:rPr>
                <w:sz w:val="20"/>
                <w:szCs w:val="20"/>
              </w:rPr>
            </w:pPr>
            <w:r w:rsidRPr="00D67B88">
              <w:rPr>
                <w:sz w:val="20"/>
                <w:szCs w:val="20"/>
              </w:rPr>
              <w:t>%</w:t>
            </w:r>
          </w:p>
        </w:tc>
        <w:tc>
          <w:tcPr>
            <w:tcW w:w="1440" w:type="dxa"/>
            <w:shd w:val="clear" w:color="auto" w:fill="8DB3E2" w:themeFill="text2" w:themeFillTint="66"/>
            <w:vAlign w:val="bottom"/>
          </w:tcPr>
          <w:p w14:paraId="50A5AE0F" w14:textId="77777777" w:rsidR="00D56440" w:rsidRPr="00D67B88" w:rsidRDefault="00D56440" w:rsidP="0091034E">
            <w:pPr>
              <w:jc w:val="center"/>
              <w:cnfStyle w:val="000000000000" w:firstRow="0" w:lastRow="0" w:firstColumn="0" w:lastColumn="0" w:oddVBand="0" w:evenVBand="0" w:oddHBand="0" w:evenHBand="0" w:firstRowFirstColumn="0" w:firstRowLastColumn="0" w:lastRowFirstColumn="0" w:lastRowLastColumn="0"/>
              <w:rPr>
                <w:sz w:val="20"/>
                <w:szCs w:val="20"/>
              </w:rPr>
            </w:pPr>
            <w:r w:rsidRPr="00D67B88">
              <w:rPr>
                <w:sz w:val="20"/>
                <w:szCs w:val="20"/>
              </w:rPr>
              <w:t>%</w:t>
            </w:r>
          </w:p>
        </w:tc>
        <w:tc>
          <w:tcPr>
            <w:tcW w:w="1440" w:type="dxa"/>
            <w:shd w:val="clear" w:color="auto" w:fill="8DB3E2" w:themeFill="text2" w:themeFillTint="66"/>
            <w:vAlign w:val="bottom"/>
          </w:tcPr>
          <w:p w14:paraId="7F135AC0" w14:textId="77777777" w:rsidR="00D56440" w:rsidRPr="00D67B88" w:rsidRDefault="00D56440" w:rsidP="0091034E">
            <w:pPr>
              <w:jc w:val="center"/>
              <w:cnfStyle w:val="000000000000" w:firstRow="0" w:lastRow="0" w:firstColumn="0" w:lastColumn="0" w:oddVBand="0" w:evenVBand="0" w:oddHBand="0" w:evenHBand="0" w:firstRowFirstColumn="0" w:firstRowLastColumn="0" w:lastRowFirstColumn="0" w:lastRowLastColumn="0"/>
              <w:rPr>
                <w:sz w:val="20"/>
                <w:szCs w:val="20"/>
              </w:rPr>
            </w:pPr>
            <w:r w:rsidRPr="00D67B88">
              <w:rPr>
                <w:sz w:val="20"/>
                <w:szCs w:val="20"/>
              </w:rPr>
              <w:t>%</w:t>
            </w:r>
          </w:p>
        </w:tc>
      </w:tr>
      <w:tr w:rsidR="00D56440" w14:paraId="5FC2209E" w14:textId="77777777" w:rsidTr="0091034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5" w:type="dxa"/>
            <w:shd w:val="clear" w:color="auto" w:fill="auto"/>
          </w:tcPr>
          <w:p w14:paraId="5FD2B952" w14:textId="77777777" w:rsidR="00D56440" w:rsidRPr="00D67B88" w:rsidRDefault="00D56440" w:rsidP="0091034E">
            <w:pPr>
              <w:jc w:val="right"/>
              <w:rPr>
                <w:b w:val="0"/>
                <w:sz w:val="20"/>
                <w:szCs w:val="20"/>
              </w:rPr>
            </w:pPr>
            <w:r w:rsidRPr="00D67B88">
              <w:rPr>
                <w:b w:val="0"/>
                <w:sz w:val="20"/>
                <w:szCs w:val="20"/>
              </w:rPr>
              <w:t>More liberal</w:t>
            </w:r>
          </w:p>
        </w:tc>
        <w:tc>
          <w:tcPr>
            <w:tcW w:w="1440" w:type="dxa"/>
            <w:shd w:val="clear" w:color="auto" w:fill="auto"/>
          </w:tcPr>
          <w:p w14:paraId="321C66F1" w14:textId="77777777" w:rsidR="00D56440" w:rsidRPr="00DE7A63" w:rsidRDefault="00D56440" w:rsidP="0091034E">
            <w:pPr>
              <w:jc w:val="center"/>
              <w:cnfStyle w:val="000000100000" w:firstRow="0" w:lastRow="0" w:firstColumn="0" w:lastColumn="0" w:oddVBand="0" w:evenVBand="0" w:oddHBand="1" w:evenHBand="0" w:firstRowFirstColumn="0" w:firstRowLastColumn="0" w:lastRowFirstColumn="0" w:lastRowLastColumn="0"/>
              <w:rPr>
                <w:sz w:val="20"/>
                <w:szCs w:val="20"/>
              </w:rPr>
            </w:pPr>
            <w:r w:rsidRPr="00DE7A63">
              <w:rPr>
                <w:sz w:val="20"/>
                <w:szCs w:val="20"/>
              </w:rPr>
              <w:t>57</w:t>
            </w:r>
          </w:p>
        </w:tc>
        <w:tc>
          <w:tcPr>
            <w:tcW w:w="1440" w:type="dxa"/>
            <w:shd w:val="clear" w:color="auto" w:fill="auto"/>
          </w:tcPr>
          <w:p w14:paraId="06A5F176" w14:textId="77777777" w:rsidR="00D56440" w:rsidRPr="00DE7A63" w:rsidRDefault="00D56440" w:rsidP="0091034E">
            <w:pPr>
              <w:jc w:val="center"/>
              <w:cnfStyle w:val="000000100000" w:firstRow="0" w:lastRow="0" w:firstColumn="0" w:lastColumn="0" w:oddVBand="0" w:evenVBand="0" w:oddHBand="1" w:evenHBand="0" w:firstRowFirstColumn="0" w:firstRowLastColumn="0" w:lastRowFirstColumn="0" w:lastRowLastColumn="0"/>
              <w:rPr>
                <w:sz w:val="20"/>
                <w:szCs w:val="20"/>
              </w:rPr>
            </w:pPr>
            <w:r w:rsidRPr="00DE7A63">
              <w:rPr>
                <w:sz w:val="20"/>
                <w:szCs w:val="20"/>
              </w:rPr>
              <w:t>41</w:t>
            </w:r>
          </w:p>
        </w:tc>
        <w:tc>
          <w:tcPr>
            <w:tcW w:w="1440" w:type="dxa"/>
            <w:shd w:val="clear" w:color="auto" w:fill="auto"/>
          </w:tcPr>
          <w:p w14:paraId="272D0167" w14:textId="77777777" w:rsidR="00D56440" w:rsidRPr="00DE7A63" w:rsidRDefault="00D56440" w:rsidP="0091034E">
            <w:pPr>
              <w:jc w:val="center"/>
              <w:cnfStyle w:val="000000100000" w:firstRow="0" w:lastRow="0" w:firstColumn="0" w:lastColumn="0" w:oddVBand="0" w:evenVBand="0" w:oddHBand="1" w:evenHBand="0" w:firstRowFirstColumn="0" w:firstRowLastColumn="0" w:lastRowFirstColumn="0" w:lastRowLastColumn="0"/>
              <w:rPr>
                <w:sz w:val="20"/>
                <w:szCs w:val="20"/>
              </w:rPr>
            </w:pPr>
            <w:r w:rsidRPr="00DE7A63">
              <w:rPr>
                <w:sz w:val="20"/>
                <w:szCs w:val="20"/>
              </w:rPr>
              <w:t>33</w:t>
            </w:r>
          </w:p>
        </w:tc>
        <w:tc>
          <w:tcPr>
            <w:tcW w:w="1440" w:type="dxa"/>
            <w:shd w:val="clear" w:color="auto" w:fill="auto"/>
          </w:tcPr>
          <w:p w14:paraId="049B957A" w14:textId="77777777" w:rsidR="00D56440" w:rsidRPr="00DE7A63" w:rsidRDefault="00D56440" w:rsidP="0091034E">
            <w:pPr>
              <w:jc w:val="center"/>
              <w:cnfStyle w:val="000000100000" w:firstRow="0" w:lastRow="0" w:firstColumn="0" w:lastColumn="0" w:oddVBand="0" w:evenVBand="0" w:oddHBand="1" w:evenHBand="0" w:firstRowFirstColumn="0" w:firstRowLastColumn="0" w:lastRowFirstColumn="0" w:lastRowLastColumn="0"/>
              <w:rPr>
                <w:sz w:val="20"/>
                <w:szCs w:val="20"/>
              </w:rPr>
            </w:pPr>
            <w:r w:rsidRPr="00DE7A63">
              <w:rPr>
                <w:sz w:val="20"/>
                <w:szCs w:val="20"/>
              </w:rPr>
              <w:t>35</w:t>
            </w:r>
          </w:p>
        </w:tc>
      </w:tr>
      <w:tr w:rsidR="00D56440" w14:paraId="484BE00B" w14:textId="77777777" w:rsidTr="0091034E">
        <w:trPr>
          <w:jc w:val="center"/>
        </w:trPr>
        <w:tc>
          <w:tcPr>
            <w:cnfStyle w:val="001000000000" w:firstRow="0" w:lastRow="0" w:firstColumn="1" w:lastColumn="0" w:oddVBand="0" w:evenVBand="0" w:oddHBand="0" w:evenHBand="0" w:firstRowFirstColumn="0" w:firstRowLastColumn="0" w:lastRowFirstColumn="0" w:lastRowLastColumn="0"/>
            <w:tcW w:w="2695" w:type="dxa"/>
            <w:shd w:val="clear" w:color="auto" w:fill="DBE5F1" w:themeFill="accent1" w:themeFillTint="33"/>
          </w:tcPr>
          <w:p w14:paraId="356A2930" w14:textId="77777777" w:rsidR="00D56440" w:rsidRPr="00D67B88" w:rsidRDefault="00D56440" w:rsidP="0091034E">
            <w:pPr>
              <w:jc w:val="right"/>
              <w:rPr>
                <w:b w:val="0"/>
                <w:sz w:val="20"/>
                <w:szCs w:val="20"/>
              </w:rPr>
            </w:pPr>
            <w:r w:rsidRPr="00D67B88">
              <w:rPr>
                <w:b w:val="0"/>
                <w:sz w:val="20"/>
                <w:szCs w:val="20"/>
              </w:rPr>
              <w:t>More conservative</w:t>
            </w:r>
          </w:p>
        </w:tc>
        <w:tc>
          <w:tcPr>
            <w:tcW w:w="1440" w:type="dxa"/>
            <w:shd w:val="clear" w:color="auto" w:fill="DBE5F1" w:themeFill="accent1" w:themeFillTint="33"/>
          </w:tcPr>
          <w:p w14:paraId="44BADD78" w14:textId="77777777" w:rsidR="00D56440" w:rsidRPr="00DE7A63" w:rsidRDefault="00D56440" w:rsidP="0091034E">
            <w:pPr>
              <w:jc w:val="center"/>
              <w:cnfStyle w:val="000000000000" w:firstRow="0" w:lastRow="0" w:firstColumn="0" w:lastColumn="0" w:oddVBand="0" w:evenVBand="0" w:oddHBand="0" w:evenHBand="0" w:firstRowFirstColumn="0" w:firstRowLastColumn="0" w:lastRowFirstColumn="0" w:lastRowLastColumn="0"/>
              <w:rPr>
                <w:sz w:val="20"/>
                <w:szCs w:val="20"/>
              </w:rPr>
            </w:pPr>
            <w:r w:rsidRPr="00DE7A63">
              <w:rPr>
                <w:sz w:val="20"/>
                <w:szCs w:val="20"/>
              </w:rPr>
              <w:t>36</w:t>
            </w:r>
          </w:p>
        </w:tc>
        <w:tc>
          <w:tcPr>
            <w:tcW w:w="1440" w:type="dxa"/>
            <w:shd w:val="clear" w:color="auto" w:fill="DBE5F1" w:themeFill="accent1" w:themeFillTint="33"/>
          </w:tcPr>
          <w:p w14:paraId="4FCF25ED" w14:textId="77777777" w:rsidR="00D56440" w:rsidRPr="00DE7A63" w:rsidRDefault="00D56440" w:rsidP="0091034E">
            <w:pPr>
              <w:jc w:val="center"/>
              <w:cnfStyle w:val="000000000000" w:firstRow="0" w:lastRow="0" w:firstColumn="0" w:lastColumn="0" w:oddVBand="0" w:evenVBand="0" w:oddHBand="0" w:evenHBand="0" w:firstRowFirstColumn="0" w:firstRowLastColumn="0" w:lastRowFirstColumn="0" w:lastRowLastColumn="0"/>
              <w:rPr>
                <w:sz w:val="20"/>
                <w:szCs w:val="20"/>
              </w:rPr>
            </w:pPr>
            <w:r w:rsidRPr="00DE7A63">
              <w:rPr>
                <w:sz w:val="20"/>
                <w:szCs w:val="20"/>
              </w:rPr>
              <w:t>52</w:t>
            </w:r>
          </w:p>
        </w:tc>
        <w:tc>
          <w:tcPr>
            <w:tcW w:w="1440" w:type="dxa"/>
            <w:shd w:val="clear" w:color="auto" w:fill="DBE5F1" w:themeFill="accent1" w:themeFillTint="33"/>
          </w:tcPr>
          <w:p w14:paraId="58EECD10" w14:textId="77777777" w:rsidR="00D56440" w:rsidRPr="00DE7A63" w:rsidRDefault="00D56440" w:rsidP="0091034E">
            <w:pPr>
              <w:jc w:val="center"/>
              <w:cnfStyle w:val="000000000000" w:firstRow="0" w:lastRow="0" w:firstColumn="0" w:lastColumn="0" w:oddVBand="0" w:evenVBand="0" w:oddHBand="0" w:evenHBand="0" w:firstRowFirstColumn="0" w:firstRowLastColumn="0" w:lastRowFirstColumn="0" w:lastRowLastColumn="0"/>
              <w:rPr>
                <w:sz w:val="20"/>
                <w:szCs w:val="20"/>
              </w:rPr>
            </w:pPr>
            <w:r w:rsidRPr="00DE7A63">
              <w:rPr>
                <w:sz w:val="20"/>
                <w:szCs w:val="20"/>
              </w:rPr>
              <w:t>56</w:t>
            </w:r>
          </w:p>
        </w:tc>
        <w:tc>
          <w:tcPr>
            <w:tcW w:w="1440" w:type="dxa"/>
            <w:shd w:val="clear" w:color="auto" w:fill="DBE5F1" w:themeFill="accent1" w:themeFillTint="33"/>
          </w:tcPr>
          <w:p w14:paraId="5C3DC217" w14:textId="77777777" w:rsidR="00D56440" w:rsidRPr="00DE7A63" w:rsidRDefault="00D56440" w:rsidP="0091034E">
            <w:pPr>
              <w:jc w:val="center"/>
              <w:cnfStyle w:val="000000000000" w:firstRow="0" w:lastRow="0" w:firstColumn="0" w:lastColumn="0" w:oddVBand="0" w:evenVBand="0" w:oddHBand="0" w:evenHBand="0" w:firstRowFirstColumn="0" w:firstRowLastColumn="0" w:lastRowFirstColumn="0" w:lastRowLastColumn="0"/>
              <w:rPr>
                <w:sz w:val="20"/>
                <w:szCs w:val="20"/>
              </w:rPr>
            </w:pPr>
            <w:r w:rsidRPr="00DE7A63">
              <w:rPr>
                <w:sz w:val="20"/>
                <w:szCs w:val="20"/>
              </w:rPr>
              <w:t>51</w:t>
            </w:r>
          </w:p>
        </w:tc>
      </w:tr>
      <w:tr w:rsidR="00D56440" w14:paraId="7CEC3490" w14:textId="77777777" w:rsidTr="0091034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5" w:type="dxa"/>
            <w:shd w:val="clear" w:color="auto" w:fill="auto"/>
          </w:tcPr>
          <w:p w14:paraId="21DEF138" w14:textId="77777777" w:rsidR="00D56440" w:rsidRPr="00D67B88" w:rsidRDefault="00D56440" w:rsidP="0091034E">
            <w:pPr>
              <w:jc w:val="right"/>
              <w:rPr>
                <w:b w:val="0"/>
                <w:sz w:val="20"/>
                <w:szCs w:val="20"/>
              </w:rPr>
            </w:pPr>
            <w:r w:rsidRPr="00D67B88">
              <w:rPr>
                <w:b w:val="0"/>
                <w:sz w:val="20"/>
                <w:szCs w:val="20"/>
              </w:rPr>
              <w:t>No change/mixed</w:t>
            </w:r>
          </w:p>
        </w:tc>
        <w:tc>
          <w:tcPr>
            <w:tcW w:w="1440" w:type="dxa"/>
            <w:shd w:val="clear" w:color="auto" w:fill="auto"/>
          </w:tcPr>
          <w:p w14:paraId="00D8C86A" w14:textId="77777777" w:rsidR="00D56440" w:rsidRPr="00DE7A63" w:rsidRDefault="00D56440" w:rsidP="0091034E">
            <w:pPr>
              <w:jc w:val="center"/>
              <w:cnfStyle w:val="000000100000" w:firstRow="0" w:lastRow="0" w:firstColumn="0" w:lastColumn="0" w:oddVBand="0" w:evenVBand="0" w:oddHBand="1" w:evenHBand="0" w:firstRowFirstColumn="0" w:firstRowLastColumn="0" w:lastRowFirstColumn="0" w:lastRowLastColumn="0"/>
              <w:rPr>
                <w:sz w:val="20"/>
                <w:szCs w:val="20"/>
              </w:rPr>
            </w:pPr>
            <w:r w:rsidRPr="00DE7A63">
              <w:rPr>
                <w:sz w:val="20"/>
                <w:szCs w:val="20"/>
              </w:rPr>
              <w:t>4</w:t>
            </w:r>
          </w:p>
        </w:tc>
        <w:tc>
          <w:tcPr>
            <w:tcW w:w="1440" w:type="dxa"/>
            <w:shd w:val="clear" w:color="auto" w:fill="auto"/>
          </w:tcPr>
          <w:p w14:paraId="178D4089" w14:textId="77777777" w:rsidR="00D56440" w:rsidRPr="00DE7A63" w:rsidRDefault="00D56440" w:rsidP="0091034E">
            <w:pPr>
              <w:jc w:val="center"/>
              <w:cnfStyle w:val="000000100000" w:firstRow="0" w:lastRow="0" w:firstColumn="0" w:lastColumn="0" w:oddVBand="0" w:evenVBand="0" w:oddHBand="1" w:evenHBand="0" w:firstRowFirstColumn="0" w:firstRowLastColumn="0" w:lastRowFirstColumn="0" w:lastRowLastColumn="0"/>
              <w:rPr>
                <w:sz w:val="20"/>
                <w:szCs w:val="20"/>
              </w:rPr>
            </w:pPr>
            <w:r w:rsidRPr="00DE7A63">
              <w:rPr>
                <w:sz w:val="20"/>
                <w:szCs w:val="20"/>
              </w:rPr>
              <w:t>4</w:t>
            </w:r>
          </w:p>
        </w:tc>
        <w:tc>
          <w:tcPr>
            <w:tcW w:w="1440" w:type="dxa"/>
            <w:shd w:val="clear" w:color="auto" w:fill="auto"/>
          </w:tcPr>
          <w:p w14:paraId="20F179D3" w14:textId="77777777" w:rsidR="00D56440" w:rsidRPr="00DE7A63" w:rsidRDefault="00D56440" w:rsidP="0091034E">
            <w:pPr>
              <w:jc w:val="center"/>
              <w:cnfStyle w:val="000000100000" w:firstRow="0" w:lastRow="0" w:firstColumn="0" w:lastColumn="0" w:oddVBand="0" w:evenVBand="0" w:oddHBand="1" w:evenHBand="0" w:firstRowFirstColumn="0" w:firstRowLastColumn="0" w:lastRowFirstColumn="0" w:lastRowLastColumn="0"/>
              <w:rPr>
                <w:sz w:val="20"/>
                <w:szCs w:val="20"/>
              </w:rPr>
            </w:pPr>
            <w:r w:rsidRPr="00DE7A63">
              <w:rPr>
                <w:sz w:val="20"/>
                <w:szCs w:val="20"/>
              </w:rPr>
              <w:t>7</w:t>
            </w:r>
          </w:p>
        </w:tc>
        <w:tc>
          <w:tcPr>
            <w:tcW w:w="1440" w:type="dxa"/>
            <w:shd w:val="clear" w:color="auto" w:fill="auto"/>
          </w:tcPr>
          <w:p w14:paraId="6ADB5F84" w14:textId="77777777" w:rsidR="00D56440" w:rsidRPr="00DE7A63" w:rsidRDefault="00D56440" w:rsidP="0091034E">
            <w:pPr>
              <w:jc w:val="center"/>
              <w:cnfStyle w:val="000000100000" w:firstRow="0" w:lastRow="0" w:firstColumn="0" w:lastColumn="0" w:oddVBand="0" w:evenVBand="0" w:oddHBand="1" w:evenHBand="0" w:firstRowFirstColumn="0" w:firstRowLastColumn="0" w:lastRowFirstColumn="0" w:lastRowLastColumn="0"/>
              <w:rPr>
                <w:sz w:val="20"/>
                <w:szCs w:val="20"/>
              </w:rPr>
            </w:pPr>
            <w:r w:rsidRPr="00DE7A63">
              <w:rPr>
                <w:sz w:val="20"/>
                <w:szCs w:val="20"/>
              </w:rPr>
              <w:t>11</w:t>
            </w:r>
          </w:p>
        </w:tc>
      </w:tr>
      <w:tr w:rsidR="00D56440" w14:paraId="7DA28967" w14:textId="77777777" w:rsidTr="0091034E">
        <w:trPr>
          <w:jc w:val="center"/>
        </w:trPr>
        <w:tc>
          <w:tcPr>
            <w:cnfStyle w:val="001000000000" w:firstRow="0" w:lastRow="0" w:firstColumn="1" w:lastColumn="0" w:oddVBand="0" w:evenVBand="0" w:oddHBand="0" w:evenHBand="0" w:firstRowFirstColumn="0" w:firstRowLastColumn="0" w:lastRowFirstColumn="0" w:lastRowLastColumn="0"/>
            <w:tcW w:w="2695" w:type="dxa"/>
            <w:shd w:val="clear" w:color="auto" w:fill="DBE5F1" w:themeFill="accent1" w:themeFillTint="33"/>
          </w:tcPr>
          <w:p w14:paraId="0CA9663C" w14:textId="77777777" w:rsidR="00D56440" w:rsidRPr="00D67B88" w:rsidRDefault="00D56440" w:rsidP="0091034E">
            <w:pPr>
              <w:jc w:val="right"/>
              <w:rPr>
                <w:b w:val="0"/>
                <w:sz w:val="20"/>
                <w:szCs w:val="20"/>
              </w:rPr>
            </w:pPr>
            <w:r w:rsidRPr="00D67B88">
              <w:rPr>
                <w:b w:val="0"/>
                <w:sz w:val="20"/>
                <w:szCs w:val="20"/>
              </w:rPr>
              <w:t>Don’t know/refused</w:t>
            </w:r>
          </w:p>
        </w:tc>
        <w:tc>
          <w:tcPr>
            <w:tcW w:w="1440" w:type="dxa"/>
            <w:shd w:val="clear" w:color="auto" w:fill="DBE5F1" w:themeFill="accent1" w:themeFillTint="33"/>
          </w:tcPr>
          <w:p w14:paraId="59C3D141" w14:textId="77777777" w:rsidR="00D56440" w:rsidRPr="00DE7A63" w:rsidRDefault="00D56440" w:rsidP="0091034E">
            <w:pPr>
              <w:jc w:val="center"/>
              <w:cnfStyle w:val="000000000000" w:firstRow="0" w:lastRow="0" w:firstColumn="0" w:lastColumn="0" w:oddVBand="0" w:evenVBand="0" w:oddHBand="0" w:evenHBand="0" w:firstRowFirstColumn="0" w:firstRowLastColumn="0" w:lastRowFirstColumn="0" w:lastRowLastColumn="0"/>
              <w:rPr>
                <w:sz w:val="20"/>
                <w:szCs w:val="20"/>
              </w:rPr>
            </w:pPr>
            <w:r w:rsidRPr="00DE7A63">
              <w:rPr>
                <w:sz w:val="20"/>
                <w:szCs w:val="20"/>
              </w:rPr>
              <w:t>4</w:t>
            </w:r>
          </w:p>
        </w:tc>
        <w:tc>
          <w:tcPr>
            <w:tcW w:w="1440" w:type="dxa"/>
            <w:shd w:val="clear" w:color="auto" w:fill="DBE5F1" w:themeFill="accent1" w:themeFillTint="33"/>
          </w:tcPr>
          <w:p w14:paraId="483F9310" w14:textId="77777777" w:rsidR="00D56440" w:rsidRPr="00DE7A63" w:rsidRDefault="00D56440" w:rsidP="0091034E">
            <w:pPr>
              <w:jc w:val="center"/>
              <w:cnfStyle w:val="000000000000" w:firstRow="0" w:lastRow="0" w:firstColumn="0" w:lastColumn="0" w:oddVBand="0" w:evenVBand="0" w:oddHBand="0" w:evenHBand="0" w:firstRowFirstColumn="0" w:firstRowLastColumn="0" w:lastRowFirstColumn="0" w:lastRowLastColumn="0"/>
              <w:rPr>
                <w:sz w:val="20"/>
                <w:szCs w:val="20"/>
              </w:rPr>
            </w:pPr>
            <w:r w:rsidRPr="00DE7A63">
              <w:rPr>
                <w:sz w:val="20"/>
                <w:szCs w:val="20"/>
              </w:rPr>
              <w:t>3</w:t>
            </w:r>
          </w:p>
        </w:tc>
        <w:tc>
          <w:tcPr>
            <w:tcW w:w="1440" w:type="dxa"/>
            <w:shd w:val="clear" w:color="auto" w:fill="DBE5F1" w:themeFill="accent1" w:themeFillTint="33"/>
          </w:tcPr>
          <w:p w14:paraId="49F9AE98" w14:textId="77777777" w:rsidR="00D56440" w:rsidRPr="00DE7A63" w:rsidRDefault="00D56440" w:rsidP="0091034E">
            <w:pPr>
              <w:jc w:val="center"/>
              <w:cnfStyle w:val="000000000000" w:firstRow="0" w:lastRow="0" w:firstColumn="0" w:lastColumn="0" w:oddVBand="0" w:evenVBand="0" w:oddHBand="0" w:evenHBand="0" w:firstRowFirstColumn="0" w:firstRowLastColumn="0" w:lastRowFirstColumn="0" w:lastRowLastColumn="0"/>
              <w:rPr>
                <w:sz w:val="20"/>
                <w:szCs w:val="20"/>
              </w:rPr>
            </w:pPr>
            <w:r w:rsidRPr="00DE7A63">
              <w:rPr>
                <w:sz w:val="20"/>
                <w:szCs w:val="20"/>
              </w:rPr>
              <w:t>4</w:t>
            </w:r>
          </w:p>
        </w:tc>
        <w:tc>
          <w:tcPr>
            <w:tcW w:w="1440" w:type="dxa"/>
            <w:shd w:val="clear" w:color="auto" w:fill="DBE5F1" w:themeFill="accent1" w:themeFillTint="33"/>
          </w:tcPr>
          <w:p w14:paraId="0AABD8A3" w14:textId="77777777" w:rsidR="00D56440" w:rsidRPr="00DE7A63" w:rsidRDefault="00D56440" w:rsidP="0091034E">
            <w:pPr>
              <w:jc w:val="center"/>
              <w:cnfStyle w:val="000000000000" w:firstRow="0" w:lastRow="0" w:firstColumn="0" w:lastColumn="0" w:oddVBand="0" w:evenVBand="0" w:oddHBand="0" w:evenHBand="0" w:firstRowFirstColumn="0" w:firstRowLastColumn="0" w:lastRowFirstColumn="0" w:lastRowLastColumn="0"/>
              <w:rPr>
                <w:sz w:val="20"/>
                <w:szCs w:val="20"/>
              </w:rPr>
            </w:pPr>
            <w:r w:rsidRPr="00DE7A63">
              <w:rPr>
                <w:sz w:val="20"/>
                <w:szCs w:val="20"/>
              </w:rPr>
              <w:t>3</w:t>
            </w:r>
          </w:p>
        </w:tc>
      </w:tr>
      <w:tr w:rsidR="00D56440" w14:paraId="657150C2" w14:textId="77777777" w:rsidTr="0091034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5" w:type="dxa"/>
            <w:shd w:val="clear" w:color="auto" w:fill="95B3D7" w:themeFill="accent1" w:themeFillTint="99"/>
          </w:tcPr>
          <w:p w14:paraId="5F7E2A5B" w14:textId="77777777" w:rsidR="00D56440" w:rsidRPr="00D67B88" w:rsidRDefault="00D56440" w:rsidP="0091034E">
            <w:pPr>
              <w:rPr>
                <w:b w:val="0"/>
                <w:sz w:val="20"/>
                <w:szCs w:val="20"/>
              </w:rPr>
            </w:pPr>
            <w:r>
              <w:rPr>
                <w:sz w:val="20"/>
                <w:szCs w:val="20"/>
              </w:rPr>
              <w:t>Considers self politically independent</w:t>
            </w:r>
            <w:r w:rsidRPr="007455FC">
              <w:rPr>
                <w:sz w:val="20"/>
                <w:szCs w:val="20"/>
                <w:vertAlign w:val="superscript"/>
              </w:rPr>
              <w:t>**</w:t>
            </w:r>
          </w:p>
        </w:tc>
        <w:tc>
          <w:tcPr>
            <w:tcW w:w="1440" w:type="dxa"/>
            <w:shd w:val="clear" w:color="auto" w:fill="95B3D7" w:themeFill="accent1" w:themeFillTint="99"/>
            <w:vAlign w:val="bottom"/>
          </w:tcPr>
          <w:p w14:paraId="062BBB4E" w14:textId="77777777" w:rsidR="00D56440" w:rsidRPr="00DE7A63" w:rsidRDefault="00D56440" w:rsidP="0091034E">
            <w:pPr>
              <w:jc w:val="center"/>
              <w:cnfStyle w:val="000000100000" w:firstRow="0" w:lastRow="0" w:firstColumn="0" w:lastColumn="0" w:oddVBand="0" w:evenVBand="0" w:oddHBand="1" w:evenHBand="0" w:firstRowFirstColumn="0" w:firstRowLastColumn="0" w:lastRowFirstColumn="0" w:lastRowLastColumn="0"/>
              <w:rPr>
                <w:sz w:val="20"/>
                <w:szCs w:val="20"/>
              </w:rPr>
            </w:pPr>
            <w:r w:rsidRPr="00D67B88">
              <w:rPr>
                <w:sz w:val="20"/>
                <w:szCs w:val="20"/>
              </w:rPr>
              <w:t>%</w:t>
            </w:r>
          </w:p>
        </w:tc>
        <w:tc>
          <w:tcPr>
            <w:tcW w:w="1440" w:type="dxa"/>
            <w:shd w:val="clear" w:color="auto" w:fill="95B3D7" w:themeFill="accent1" w:themeFillTint="99"/>
            <w:vAlign w:val="bottom"/>
          </w:tcPr>
          <w:p w14:paraId="56BD556F" w14:textId="77777777" w:rsidR="00D56440" w:rsidRPr="00DE7A63" w:rsidRDefault="00D56440" w:rsidP="0091034E">
            <w:pPr>
              <w:jc w:val="center"/>
              <w:cnfStyle w:val="000000100000" w:firstRow="0" w:lastRow="0" w:firstColumn="0" w:lastColumn="0" w:oddVBand="0" w:evenVBand="0" w:oddHBand="1" w:evenHBand="0" w:firstRowFirstColumn="0" w:firstRowLastColumn="0" w:lastRowFirstColumn="0" w:lastRowLastColumn="0"/>
              <w:rPr>
                <w:sz w:val="20"/>
                <w:szCs w:val="20"/>
              </w:rPr>
            </w:pPr>
            <w:r w:rsidRPr="00D67B88">
              <w:rPr>
                <w:sz w:val="20"/>
                <w:szCs w:val="20"/>
              </w:rPr>
              <w:t>%</w:t>
            </w:r>
          </w:p>
        </w:tc>
        <w:tc>
          <w:tcPr>
            <w:tcW w:w="1440" w:type="dxa"/>
            <w:shd w:val="clear" w:color="auto" w:fill="95B3D7" w:themeFill="accent1" w:themeFillTint="99"/>
            <w:vAlign w:val="bottom"/>
          </w:tcPr>
          <w:p w14:paraId="388362B5" w14:textId="77777777" w:rsidR="00D56440" w:rsidRPr="00DE7A63" w:rsidRDefault="00D56440" w:rsidP="0091034E">
            <w:pPr>
              <w:jc w:val="center"/>
              <w:cnfStyle w:val="000000100000" w:firstRow="0" w:lastRow="0" w:firstColumn="0" w:lastColumn="0" w:oddVBand="0" w:evenVBand="0" w:oddHBand="1" w:evenHBand="0" w:firstRowFirstColumn="0" w:firstRowLastColumn="0" w:lastRowFirstColumn="0" w:lastRowLastColumn="0"/>
              <w:rPr>
                <w:sz w:val="20"/>
                <w:szCs w:val="20"/>
              </w:rPr>
            </w:pPr>
            <w:r w:rsidRPr="00D67B88">
              <w:rPr>
                <w:sz w:val="20"/>
                <w:szCs w:val="20"/>
              </w:rPr>
              <w:t>%</w:t>
            </w:r>
          </w:p>
        </w:tc>
        <w:tc>
          <w:tcPr>
            <w:tcW w:w="1440" w:type="dxa"/>
            <w:shd w:val="clear" w:color="auto" w:fill="95B3D7" w:themeFill="accent1" w:themeFillTint="99"/>
            <w:vAlign w:val="bottom"/>
          </w:tcPr>
          <w:p w14:paraId="236E9C5D" w14:textId="77777777" w:rsidR="00D56440" w:rsidRPr="00DE7A63" w:rsidRDefault="00D56440" w:rsidP="0091034E">
            <w:pPr>
              <w:jc w:val="center"/>
              <w:cnfStyle w:val="000000100000" w:firstRow="0" w:lastRow="0" w:firstColumn="0" w:lastColumn="0" w:oddVBand="0" w:evenVBand="0" w:oddHBand="1" w:evenHBand="0" w:firstRowFirstColumn="0" w:firstRowLastColumn="0" w:lastRowFirstColumn="0" w:lastRowLastColumn="0"/>
              <w:rPr>
                <w:sz w:val="20"/>
                <w:szCs w:val="20"/>
              </w:rPr>
            </w:pPr>
            <w:r w:rsidRPr="00D67B88">
              <w:rPr>
                <w:sz w:val="20"/>
                <w:szCs w:val="20"/>
              </w:rPr>
              <w:t>%</w:t>
            </w:r>
          </w:p>
        </w:tc>
      </w:tr>
      <w:tr w:rsidR="00D56440" w14:paraId="53B838E0" w14:textId="77777777" w:rsidTr="0091034E">
        <w:trPr>
          <w:jc w:val="center"/>
        </w:trPr>
        <w:tc>
          <w:tcPr>
            <w:cnfStyle w:val="001000000000" w:firstRow="0" w:lastRow="0" w:firstColumn="1" w:lastColumn="0" w:oddVBand="0" w:evenVBand="0" w:oddHBand="0" w:evenHBand="0" w:firstRowFirstColumn="0" w:firstRowLastColumn="0" w:lastRowFirstColumn="0" w:lastRowLastColumn="0"/>
            <w:tcW w:w="2695" w:type="dxa"/>
            <w:shd w:val="clear" w:color="auto" w:fill="DBE5F1" w:themeFill="accent1" w:themeFillTint="33"/>
          </w:tcPr>
          <w:p w14:paraId="47340C6D" w14:textId="77777777" w:rsidR="00D56440" w:rsidRPr="00D67B88" w:rsidRDefault="00D56440" w:rsidP="0091034E">
            <w:pPr>
              <w:jc w:val="right"/>
              <w:rPr>
                <w:b w:val="0"/>
                <w:sz w:val="20"/>
                <w:szCs w:val="20"/>
              </w:rPr>
            </w:pPr>
            <w:r>
              <w:rPr>
                <w:b w:val="0"/>
                <w:sz w:val="20"/>
                <w:szCs w:val="20"/>
              </w:rPr>
              <w:t>2007</w:t>
            </w:r>
          </w:p>
        </w:tc>
        <w:tc>
          <w:tcPr>
            <w:tcW w:w="1440" w:type="dxa"/>
            <w:shd w:val="clear" w:color="auto" w:fill="DBE5F1" w:themeFill="accent1" w:themeFillTint="33"/>
          </w:tcPr>
          <w:p w14:paraId="32CD854B" w14:textId="77777777" w:rsidR="00D56440" w:rsidRPr="00DE7A63" w:rsidRDefault="00D56440" w:rsidP="0091034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40</w:t>
            </w:r>
          </w:p>
        </w:tc>
        <w:tc>
          <w:tcPr>
            <w:tcW w:w="1440" w:type="dxa"/>
            <w:shd w:val="clear" w:color="auto" w:fill="DBE5F1" w:themeFill="accent1" w:themeFillTint="33"/>
          </w:tcPr>
          <w:p w14:paraId="117F63F8" w14:textId="77777777" w:rsidR="00D56440" w:rsidRPr="00DE7A63" w:rsidRDefault="00D56440" w:rsidP="0091034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36</w:t>
            </w:r>
          </w:p>
        </w:tc>
        <w:tc>
          <w:tcPr>
            <w:tcW w:w="1440" w:type="dxa"/>
            <w:shd w:val="clear" w:color="auto" w:fill="DBE5F1" w:themeFill="accent1" w:themeFillTint="33"/>
          </w:tcPr>
          <w:p w14:paraId="5F2ACCC6" w14:textId="77777777" w:rsidR="00D56440" w:rsidRPr="00DE7A63" w:rsidRDefault="00D56440" w:rsidP="0091034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34</w:t>
            </w:r>
          </w:p>
        </w:tc>
        <w:tc>
          <w:tcPr>
            <w:tcW w:w="1440" w:type="dxa"/>
            <w:shd w:val="clear" w:color="auto" w:fill="DBE5F1" w:themeFill="accent1" w:themeFillTint="33"/>
          </w:tcPr>
          <w:p w14:paraId="07FEC42A" w14:textId="77777777" w:rsidR="00D56440" w:rsidRPr="00DE7A63" w:rsidRDefault="00D56440" w:rsidP="0091034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29</w:t>
            </w:r>
          </w:p>
        </w:tc>
      </w:tr>
      <w:tr w:rsidR="00D56440" w14:paraId="1A5A4946" w14:textId="77777777" w:rsidTr="0091034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5" w:type="dxa"/>
          </w:tcPr>
          <w:p w14:paraId="5D6ADD5D" w14:textId="77777777" w:rsidR="00D56440" w:rsidRPr="00D67B88" w:rsidRDefault="00D56440" w:rsidP="0091034E">
            <w:pPr>
              <w:jc w:val="right"/>
              <w:rPr>
                <w:b w:val="0"/>
                <w:sz w:val="20"/>
                <w:szCs w:val="20"/>
              </w:rPr>
            </w:pPr>
            <w:r>
              <w:rPr>
                <w:b w:val="0"/>
                <w:sz w:val="20"/>
                <w:szCs w:val="20"/>
              </w:rPr>
              <w:t>2014</w:t>
            </w:r>
          </w:p>
        </w:tc>
        <w:tc>
          <w:tcPr>
            <w:tcW w:w="1440" w:type="dxa"/>
          </w:tcPr>
          <w:p w14:paraId="67BB1984" w14:textId="77777777" w:rsidR="00D56440" w:rsidRPr="00DE7A63" w:rsidRDefault="00D56440" w:rsidP="0091034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50</w:t>
            </w:r>
          </w:p>
        </w:tc>
        <w:tc>
          <w:tcPr>
            <w:tcW w:w="1440" w:type="dxa"/>
          </w:tcPr>
          <w:p w14:paraId="0FCEC9E7" w14:textId="77777777" w:rsidR="00D56440" w:rsidRPr="00DE7A63" w:rsidRDefault="00D56440" w:rsidP="0091034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39</w:t>
            </w:r>
          </w:p>
        </w:tc>
        <w:tc>
          <w:tcPr>
            <w:tcW w:w="1440" w:type="dxa"/>
          </w:tcPr>
          <w:p w14:paraId="0B245A72" w14:textId="77777777" w:rsidR="00D56440" w:rsidRPr="00DE7A63" w:rsidRDefault="00D56440" w:rsidP="0091034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37</w:t>
            </w:r>
          </w:p>
        </w:tc>
        <w:tc>
          <w:tcPr>
            <w:tcW w:w="1440" w:type="dxa"/>
          </w:tcPr>
          <w:p w14:paraId="0CAE6B62" w14:textId="77777777" w:rsidR="00D56440" w:rsidRPr="00DE7A63" w:rsidRDefault="00D56440" w:rsidP="0091034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32</w:t>
            </w:r>
          </w:p>
        </w:tc>
      </w:tr>
      <w:tr w:rsidR="00D56440" w14:paraId="007FD688" w14:textId="77777777" w:rsidTr="0091034E">
        <w:trPr>
          <w:jc w:val="center"/>
        </w:trPr>
        <w:tc>
          <w:tcPr>
            <w:cnfStyle w:val="001000000000" w:firstRow="0" w:lastRow="0" w:firstColumn="1" w:lastColumn="0" w:oddVBand="0" w:evenVBand="0" w:oddHBand="0" w:evenHBand="0" w:firstRowFirstColumn="0" w:firstRowLastColumn="0" w:lastRowFirstColumn="0" w:lastRowLastColumn="0"/>
            <w:tcW w:w="2695" w:type="dxa"/>
            <w:shd w:val="clear" w:color="auto" w:fill="95B3D7" w:themeFill="accent1" w:themeFillTint="99"/>
          </w:tcPr>
          <w:p w14:paraId="14B9BE86" w14:textId="77777777" w:rsidR="00D56440" w:rsidRPr="00D67B88" w:rsidRDefault="00D56440" w:rsidP="0091034E">
            <w:pPr>
              <w:rPr>
                <w:b w:val="0"/>
                <w:sz w:val="20"/>
                <w:szCs w:val="20"/>
              </w:rPr>
            </w:pPr>
            <w:r>
              <w:rPr>
                <w:sz w:val="20"/>
                <w:szCs w:val="20"/>
              </w:rPr>
              <w:t>Religiously unaffiliated</w:t>
            </w:r>
            <w:r w:rsidRPr="007455FC">
              <w:rPr>
                <w:sz w:val="20"/>
                <w:szCs w:val="20"/>
                <w:vertAlign w:val="superscript"/>
              </w:rPr>
              <w:t>**</w:t>
            </w:r>
          </w:p>
        </w:tc>
        <w:tc>
          <w:tcPr>
            <w:tcW w:w="1440" w:type="dxa"/>
            <w:shd w:val="clear" w:color="auto" w:fill="95B3D7" w:themeFill="accent1" w:themeFillTint="99"/>
            <w:vAlign w:val="bottom"/>
          </w:tcPr>
          <w:p w14:paraId="34CEE815" w14:textId="77777777" w:rsidR="00D56440" w:rsidRPr="00DE7A63" w:rsidRDefault="00D56440" w:rsidP="0091034E">
            <w:pPr>
              <w:jc w:val="center"/>
              <w:cnfStyle w:val="000000000000" w:firstRow="0" w:lastRow="0" w:firstColumn="0" w:lastColumn="0" w:oddVBand="0" w:evenVBand="0" w:oddHBand="0" w:evenHBand="0" w:firstRowFirstColumn="0" w:firstRowLastColumn="0" w:lastRowFirstColumn="0" w:lastRowLastColumn="0"/>
              <w:rPr>
                <w:sz w:val="20"/>
                <w:szCs w:val="20"/>
              </w:rPr>
            </w:pPr>
            <w:r w:rsidRPr="00D67B88">
              <w:rPr>
                <w:sz w:val="20"/>
                <w:szCs w:val="20"/>
              </w:rPr>
              <w:t>%</w:t>
            </w:r>
          </w:p>
        </w:tc>
        <w:tc>
          <w:tcPr>
            <w:tcW w:w="1440" w:type="dxa"/>
            <w:shd w:val="clear" w:color="auto" w:fill="95B3D7" w:themeFill="accent1" w:themeFillTint="99"/>
            <w:vAlign w:val="bottom"/>
          </w:tcPr>
          <w:p w14:paraId="00AA3976" w14:textId="77777777" w:rsidR="00D56440" w:rsidRPr="00DE7A63" w:rsidRDefault="00D56440" w:rsidP="0091034E">
            <w:pPr>
              <w:jc w:val="center"/>
              <w:cnfStyle w:val="000000000000" w:firstRow="0" w:lastRow="0" w:firstColumn="0" w:lastColumn="0" w:oddVBand="0" w:evenVBand="0" w:oddHBand="0" w:evenHBand="0" w:firstRowFirstColumn="0" w:firstRowLastColumn="0" w:lastRowFirstColumn="0" w:lastRowLastColumn="0"/>
              <w:rPr>
                <w:sz w:val="20"/>
                <w:szCs w:val="20"/>
              </w:rPr>
            </w:pPr>
            <w:r w:rsidRPr="00D67B88">
              <w:rPr>
                <w:sz w:val="20"/>
                <w:szCs w:val="20"/>
              </w:rPr>
              <w:t>%</w:t>
            </w:r>
          </w:p>
        </w:tc>
        <w:tc>
          <w:tcPr>
            <w:tcW w:w="1440" w:type="dxa"/>
            <w:shd w:val="clear" w:color="auto" w:fill="95B3D7" w:themeFill="accent1" w:themeFillTint="99"/>
            <w:vAlign w:val="bottom"/>
          </w:tcPr>
          <w:p w14:paraId="1D6B1074" w14:textId="77777777" w:rsidR="00D56440" w:rsidRPr="00DE7A63" w:rsidRDefault="00D56440" w:rsidP="0091034E">
            <w:pPr>
              <w:jc w:val="center"/>
              <w:cnfStyle w:val="000000000000" w:firstRow="0" w:lastRow="0" w:firstColumn="0" w:lastColumn="0" w:oddVBand="0" w:evenVBand="0" w:oddHBand="0" w:evenHBand="0" w:firstRowFirstColumn="0" w:firstRowLastColumn="0" w:lastRowFirstColumn="0" w:lastRowLastColumn="0"/>
              <w:rPr>
                <w:sz w:val="20"/>
                <w:szCs w:val="20"/>
              </w:rPr>
            </w:pPr>
            <w:r w:rsidRPr="00D67B88">
              <w:rPr>
                <w:sz w:val="20"/>
                <w:szCs w:val="20"/>
              </w:rPr>
              <w:t>%</w:t>
            </w:r>
          </w:p>
        </w:tc>
        <w:tc>
          <w:tcPr>
            <w:tcW w:w="1440" w:type="dxa"/>
            <w:shd w:val="clear" w:color="auto" w:fill="95B3D7" w:themeFill="accent1" w:themeFillTint="99"/>
            <w:vAlign w:val="bottom"/>
          </w:tcPr>
          <w:p w14:paraId="2F62E88B" w14:textId="77777777" w:rsidR="00D56440" w:rsidRPr="00DE7A63" w:rsidRDefault="00D56440" w:rsidP="0091034E">
            <w:pPr>
              <w:jc w:val="center"/>
              <w:cnfStyle w:val="000000000000" w:firstRow="0" w:lastRow="0" w:firstColumn="0" w:lastColumn="0" w:oddVBand="0" w:evenVBand="0" w:oddHBand="0" w:evenHBand="0" w:firstRowFirstColumn="0" w:firstRowLastColumn="0" w:lastRowFirstColumn="0" w:lastRowLastColumn="0"/>
              <w:rPr>
                <w:sz w:val="20"/>
                <w:szCs w:val="20"/>
              </w:rPr>
            </w:pPr>
            <w:r w:rsidRPr="00D67B88">
              <w:rPr>
                <w:sz w:val="20"/>
                <w:szCs w:val="20"/>
              </w:rPr>
              <w:t>%</w:t>
            </w:r>
          </w:p>
        </w:tc>
      </w:tr>
      <w:tr w:rsidR="00D56440" w14:paraId="557F6C33" w14:textId="77777777" w:rsidTr="0091034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5" w:type="dxa"/>
          </w:tcPr>
          <w:p w14:paraId="4355D9D0" w14:textId="77777777" w:rsidR="00D56440" w:rsidRPr="00D67B88" w:rsidRDefault="00D56440" w:rsidP="0091034E">
            <w:pPr>
              <w:jc w:val="right"/>
              <w:rPr>
                <w:b w:val="0"/>
                <w:sz w:val="20"/>
                <w:szCs w:val="20"/>
              </w:rPr>
            </w:pPr>
            <w:r>
              <w:rPr>
                <w:b w:val="0"/>
                <w:sz w:val="20"/>
                <w:szCs w:val="20"/>
              </w:rPr>
              <w:t>2007</w:t>
            </w:r>
          </w:p>
        </w:tc>
        <w:tc>
          <w:tcPr>
            <w:tcW w:w="1440" w:type="dxa"/>
          </w:tcPr>
          <w:p w14:paraId="4F91DDD0" w14:textId="77777777" w:rsidR="00D56440" w:rsidRPr="00DE7A63" w:rsidRDefault="00D56440" w:rsidP="0091034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26</w:t>
            </w:r>
          </w:p>
        </w:tc>
        <w:tc>
          <w:tcPr>
            <w:tcW w:w="1440" w:type="dxa"/>
          </w:tcPr>
          <w:p w14:paraId="29F748B5" w14:textId="77777777" w:rsidR="00D56440" w:rsidRPr="00DE7A63" w:rsidRDefault="00D56440" w:rsidP="0091034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18</w:t>
            </w:r>
          </w:p>
        </w:tc>
        <w:tc>
          <w:tcPr>
            <w:tcW w:w="1440" w:type="dxa"/>
          </w:tcPr>
          <w:p w14:paraId="0EAD20EC" w14:textId="77777777" w:rsidR="00D56440" w:rsidRPr="00DE7A63" w:rsidRDefault="00D56440" w:rsidP="0091034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50</w:t>
            </w:r>
          </w:p>
        </w:tc>
        <w:tc>
          <w:tcPr>
            <w:tcW w:w="1440" w:type="dxa"/>
          </w:tcPr>
          <w:p w14:paraId="22D4B70E" w14:textId="77777777" w:rsidR="00D56440" w:rsidRPr="00DE7A63" w:rsidRDefault="00D56440" w:rsidP="0091034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69</w:t>
            </w:r>
          </w:p>
        </w:tc>
      </w:tr>
      <w:tr w:rsidR="00D56440" w14:paraId="77D910D6" w14:textId="77777777" w:rsidTr="0091034E">
        <w:trPr>
          <w:jc w:val="center"/>
        </w:trPr>
        <w:tc>
          <w:tcPr>
            <w:cnfStyle w:val="001000000000" w:firstRow="0" w:lastRow="0" w:firstColumn="1" w:lastColumn="0" w:oddVBand="0" w:evenVBand="0" w:oddHBand="0" w:evenHBand="0" w:firstRowFirstColumn="0" w:firstRowLastColumn="0" w:lastRowFirstColumn="0" w:lastRowLastColumn="0"/>
            <w:tcW w:w="2695" w:type="dxa"/>
            <w:shd w:val="clear" w:color="auto" w:fill="DBE5F1" w:themeFill="accent1" w:themeFillTint="33"/>
          </w:tcPr>
          <w:p w14:paraId="1466D1BF" w14:textId="77777777" w:rsidR="00D56440" w:rsidRPr="00D67B88" w:rsidRDefault="00D56440" w:rsidP="0091034E">
            <w:pPr>
              <w:jc w:val="right"/>
              <w:rPr>
                <w:b w:val="0"/>
                <w:sz w:val="20"/>
                <w:szCs w:val="20"/>
              </w:rPr>
            </w:pPr>
            <w:r>
              <w:rPr>
                <w:b w:val="0"/>
                <w:sz w:val="20"/>
                <w:szCs w:val="20"/>
              </w:rPr>
              <w:t>2014</w:t>
            </w:r>
          </w:p>
        </w:tc>
        <w:tc>
          <w:tcPr>
            <w:tcW w:w="1440" w:type="dxa"/>
            <w:shd w:val="clear" w:color="auto" w:fill="DBE5F1" w:themeFill="accent1" w:themeFillTint="33"/>
          </w:tcPr>
          <w:p w14:paraId="47895178" w14:textId="77777777" w:rsidR="00D56440" w:rsidRPr="00DE7A63" w:rsidRDefault="00D56440" w:rsidP="0091034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29</w:t>
            </w:r>
          </w:p>
        </w:tc>
        <w:tc>
          <w:tcPr>
            <w:tcW w:w="1440" w:type="dxa"/>
            <w:shd w:val="clear" w:color="auto" w:fill="DBE5F1" w:themeFill="accent1" w:themeFillTint="33"/>
          </w:tcPr>
          <w:p w14:paraId="7A075490" w14:textId="77777777" w:rsidR="00D56440" w:rsidRPr="00DE7A63" w:rsidRDefault="00D56440" w:rsidP="0091034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21</w:t>
            </w:r>
          </w:p>
        </w:tc>
        <w:tc>
          <w:tcPr>
            <w:tcW w:w="1440" w:type="dxa"/>
            <w:shd w:val="clear" w:color="auto" w:fill="DBE5F1" w:themeFill="accent1" w:themeFillTint="33"/>
          </w:tcPr>
          <w:p w14:paraId="06440EB4" w14:textId="77777777" w:rsidR="00D56440" w:rsidRPr="00DE7A63" w:rsidRDefault="00D56440" w:rsidP="0091034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68</w:t>
            </w:r>
          </w:p>
        </w:tc>
        <w:tc>
          <w:tcPr>
            <w:tcW w:w="1440" w:type="dxa"/>
            <w:shd w:val="clear" w:color="auto" w:fill="DBE5F1" w:themeFill="accent1" w:themeFillTint="33"/>
          </w:tcPr>
          <w:p w14:paraId="7BF4C290" w14:textId="77777777" w:rsidR="00D56440" w:rsidRPr="00DE7A63" w:rsidRDefault="00D56440" w:rsidP="0091034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86</w:t>
            </w:r>
          </w:p>
        </w:tc>
      </w:tr>
      <w:tr w:rsidR="00D56440" w14:paraId="2A5B0E1E" w14:textId="77777777" w:rsidTr="0091034E">
        <w:trPr>
          <w:cnfStyle w:val="000000100000" w:firstRow="0" w:lastRow="0" w:firstColumn="0" w:lastColumn="0" w:oddVBand="0" w:evenVBand="0" w:oddHBand="1" w:evenHBand="0" w:firstRowFirstColumn="0" w:firstRowLastColumn="0" w:lastRowFirstColumn="0" w:lastRowLastColumn="0"/>
          <w:trHeight w:val="470"/>
          <w:jc w:val="center"/>
        </w:trPr>
        <w:tc>
          <w:tcPr>
            <w:cnfStyle w:val="001000000000" w:firstRow="0" w:lastRow="0" w:firstColumn="1" w:lastColumn="0" w:oddVBand="0" w:evenVBand="0" w:oddHBand="0" w:evenHBand="0" w:firstRowFirstColumn="0" w:firstRowLastColumn="0" w:lastRowFirstColumn="0" w:lastRowLastColumn="0"/>
            <w:tcW w:w="0" w:type="dxa"/>
            <w:gridSpan w:val="5"/>
            <w:shd w:val="clear" w:color="auto" w:fill="auto"/>
          </w:tcPr>
          <w:p w14:paraId="5D67CBC4" w14:textId="77777777" w:rsidR="00D56440" w:rsidRPr="00143FD9" w:rsidRDefault="00D56440" w:rsidP="0091034E">
            <w:pPr>
              <w:rPr>
                <w:b w:val="0"/>
                <w:bCs w:val="0"/>
                <w:sz w:val="20"/>
                <w:szCs w:val="20"/>
              </w:rPr>
            </w:pPr>
            <w:r w:rsidRPr="00143FD9">
              <w:rPr>
                <w:b w:val="0"/>
                <w:bCs w:val="0"/>
                <w:sz w:val="20"/>
                <w:szCs w:val="20"/>
              </w:rPr>
              <w:t>*Source: Pew Research Center Survey, Sept. 2014</w:t>
            </w:r>
          </w:p>
          <w:p w14:paraId="7200F8F0" w14:textId="77777777" w:rsidR="00D56440" w:rsidRDefault="00D56440" w:rsidP="0091034E">
            <w:pPr>
              <w:rPr>
                <w:sz w:val="20"/>
                <w:szCs w:val="20"/>
              </w:rPr>
            </w:pPr>
            <w:r w:rsidRPr="00143FD9">
              <w:rPr>
                <w:b w:val="0"/>
                <w:sz w:val="20"/>
                <w:szCs w:val="20"/>
              </w:rPr>
              <w:t>**Source: Pew Research Center Surveys, 2007 and 2014</w:t>
            </w:r>
          </w:p>
        </w:tc>
      </w:tr>
    </w:tbl>
    <w:p w14:paraId="0239635A" w14:textId="77777777" w:rsidR="00D56440" w:rsidRPr="00463D2F" w:rsidRDefault="00D56440" w:rsidP="00D56440"/>
    <w:p w14:paraId="51E228E4" w14:textId="77511EEB" w:rsidR="00D56440" w:rsidRPr="002D7B2C" w:rsidRDefault="00D56440" w:rsidP="00EC5937">
      <w:pPr>
        <w:tabs>
          <w:tab w:val="left" w:pos="7110"/>
        </w:tabs>
        <w:spacing w:line="276" w:lineRule="auto"/>
        <w:ind w:firstLine="720"/>
        <w:rPr>
          <w:rFonts w:ascii="Times New Roman" w:hAnsi="Times New Roman"/>
        </w:rPr>
      </w:pPr>
      <w:r w:rsidRPr="002D7B2C">
        <w:rPr>
          <w:rFonts w:ascii="Times New Roman" w:hAnsi="Times New Roman"/>
        </w:rPr>
        <w:t xml:space="preserve">Notably, despite increasing political polarity in local and national elections, Millennials are the least likely generational cohort to perceive big differences between U.S. political parties. </w:t>
      </w:r>
      <w:r w:rsidR="00AD0EF2">
        <w:rPr>
          <w:rFonts w:ascii="Times New Roman" w:hAnsi="Times New Roman"/>
          <w:i/>
        </w:rPr>
        <w:t xml:space="preserve">Id. </w:t>
      </w:r>
      <w:r w:rsidRPr="002D7B2C">
        <w:rPr>
          <w:rFonts w:ascii="Times New Roman" w:hAnsi="Times New Roman"/>
        </w:rPr>
        <w:t>This is likely due to a more pronounced distrust of politicians in general as compared to other generational cohorts.</w:t>
      </w:r>
    </w:p>
    <w:p w14:paraId="6C478579" w14:textId="77777777" w:rsidR="00D56440" w:rsidRPr="00463D2F" w:rsidRDefault="00D56440" w:rsidP="00EC5937">
      <w:pPr>
        <w:spacing w:line="276" w:lineRule="auto"/>
        <w:ind w:firstLine="720"/>
      </w:pPr>
    </w:p>
    <w:p w14:paraId="1D0988C9" w14:textId="77777777" w:rsidR="00D56440" w:rsidRPr="00463D2F" w:rsidRDefault="00D56440" w:rsidP="00D56440">
      <w:pPr>
        <w:rPr>
          <w:b/>
        </w:rPr>
      </w:pPr>
      <w:r>
        <w:rPr>
          <w:b/>
          <w:noProof/>
        </w:rPr>
        <w:drawing>
          <wp:inline distT="0" distB="0" distL="0" distR="0" wp14:anchorId="7E735E7F" wp14:editId="2AFD2A12">
            <wp:extent cx="5792470" cy="24098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6794"/>
                    <a:stretch/>
                  </pic:blipFill>
                  <pic:spPr bwMode="auto">
                    <a:xfrm>
                      <a:off x="0" y="0"/>
                      <a:ext cx="5806870" cy="2415816"/>
                    </a:xfrm>
                    <a:prstGeom prst="rect">
                      <a:avLst/>
                    </a:prstGeom>
                    <a:noFill/>
                    <a:ln>
                      <a:noFill/>
                    </a:ln>
                    <a:extLst>
                      <a:ext uri="{53640926-AAD7-44D8-BBD7-CCE9431645EC}">
                        <a14:shadowObscured xmlns:a14="http://schemas.microsoft.com/office/drawing/2010/main"/>
                      </a:ext>
                    </a:extLst>
                  </pic:spPr>
                </pic:pic>
              </a:graphicData>
            </a:graphic>
          </wp:inline>
        </w:drawing>
      </w:r>
    </w:p>
    <w:p w14:paraId="5EB6FFB2" w14:textId="77777777" w:rsidR="00B60AD3" w:rsidRDefault="00B60AD3" w:rsidP="00D56440">
      <w:pPr>
        <w:ind w:firstLine="720"/>
        <w:rPr>
          <w:i/>
        </w:rPr>
      </w:pPr>
    </w:p>
    <w:p w14:paraId="11D13F38" w14:textId="10DF39BF" w:rsidR="00D56440" w:rsidRPr="002D7B2C" w:rsidRDefault="00D56440" w:rsidP="00D56440">
      <w:pPr>
        <w:ind w:firstLine="720"/>
        <w:rPr>
          <w:rFonts w:ascii="Times New Roman" w:hAnsi="Times New Roman"/>
          <w:i/>
        </w:rPr>
      </w:pPr>
      <w:r w:rsidRPr="002D7B2C">
        <w:rPr>
          <w:rFonts w:ascii="Times New Roman" w:hAnsi="Times New Roman"/>
          <w:i/>
        </w:rPr>
        <w:t xml:space="preserve">Figure </w:t>
      </w:r>
      <w:r w:rsidR="00B60AD3" w:rsidRPr="002D7B2C">
        <w:rPr>
          <w:rFonts w:ascii="Times New Roman" w:hAnsi="Times New Roman"/>
          <w:i/>
        </w:rPr>
        <w:t>6</w:t>
      </w:r>
      <w:r w:rsidRPr="002D7B2C">
        <w:rPr>
          <w:rFonts w:ascii="Times New Roman" w:hAnsi="Times New Roman"/>
          <w:i/>
        </w:rPr>
        <w:t xml:space="preserve">. Fewer Millennials See Big Differences Between Parties. </w:t>
      </w:r>
    </w:p>
    <w:p w14:paraId="35EF2EF8" w14:textId="77777777" w:rsidR="001D1AA0" w:rsidRDefault="00D56440" w:rsidP="00D56440">
      <w:pPr>
        <w:rPr>
          <w:b/>
        </w:rPr>
      </w:pPr>
      <w:r>
        <w:rPr>
          <w:b/>
        </w:rPr>
        <w:tab/>
      </w:r>
    </w:p>
    <w:p w14:paraId="237303AA" w14:textId="0AB86618" w:rsidR="00D56440" w:rsidRPr="002D7B2C" w:rsidRDefault="00D56440" w:rsidP="00EC5937">
      <w:pPr>
        <w:spacing w:line="276" w:lineRule="auto"/>
        <w:ind w:firstLine="720"/>
        <w:rPr>
          <w:rFonts w:ascii="Times New Roman" w:hAnsi="Times New Roman"/>
          <w:i/>
        </w:rPr>
      </w:pPr>
      <w:r w:rsidRPr="002D7B2C">
        <w:rPr>
          <w:rFonts w:ascii="Times New Roman" w:hAnsi="Times New Roman"/>
        </w:rPr>
        <w:t xml:space="preserve">Millennials are simply more critical of politicians. Nearly two-thirds of Millennials think things in the United States are off on the wrong track. Sixty-three percent of Millennials disapprove of the way President Trump is handling his job and 61 percent disapprove of the way Congress is handling its job. Sixty-two percent and 43 percent of Millennials have unfavorable views of Republicans and Democrats, </w:t>
      </w:r>
      <w:r w:rsidRPr="002D7B2C">
        <w:rPr>
          <w:rFonts w:ascii="Times New Roman" w:hAnsi="Times New Roman"/>
        </w:rPr>
        <w:lastRenderedPageBreak/>
        <w:t xml:space="preserve">respectively. </w:t>
      </w:r>
      <w:r w:rsidRPr="00AD0EF2">
        <w:rPr>
          <w:rFonts w:ascii="Times New Roman" w:hAnsi="Times New Roman"/>
        </w:rPr>
        <w:t xml:space="preserve">Stephanie Perry </w:t>
      </w:r>
      <w:r w:rsidR="00AD0EF2" w:rsidRPr="00AD0EF2">
        <w:rPr>
          <w:rFonts w:ascii="Times New Roman" w:hAnsi="Times New Roman"/>
        </w:rPr>
        <w:t>&amp;</w:t>
      </w:r>
      <w:r w:rsidRPr="00AD0EF2">
        <w:rPr>
          <w:rFonts w:ascii="Times New Roman" w:hAnsi="Times New Roman"/>
        </w:rPr>
        <w:t xml:space="preserve"> Andrew </w:t>
      </w:r>
      <w:proofErr w:type="spellStart"/>
      <w:r w:rsidRPr="00AD0EF2">
        <w:rPr>
          <w:rFonts w:ascii="Times New Roman" w:hAnsi="Times New Roman"/>
        </w:rPr>
        <w:t>Arenge</w:t>
      </w:r>
      <w:proofErr w:type="spellEnd"/>
      <w:r w:rsidR="00AD0EF2">
        <w:rPr>
          <w:rFonts w:ascii="Times New Roman" w:hAnsi="Times New Roman"/>
        </w:rPr>
        <w:t>,</w:t>
      </w:r>
      <w:r w:rsidRPr="002D7B2C">
        <w:rPr>
          <w:rFonts w:ascii="Times New Roman" w:hAnsi="Times New Roman"/>
          <w:i/>
        </w:rPr>
        <w:t xml:space="preserve"> Poll</w:t>
      </w:r>
      <w:r w:rsidR="00AD0EF2">
        <w:rPr>
          <w:rFonts w:ascii="Times New Roman" w:hAnsi="Times New Roman"/>
          <w:i/>
        </w:rPr>
        <w:t xml:space="preserve">: </w:t>
      </w:r>
      <w:r w:rsidRPr="002D7B2C">
        <w:rPr>
          <w:rFonts w:ascii="Times New Roman" w:hAnsi="Times New Roman"/>
          <w:i/>
        </w:rPr>
        <w:t xml:space="preserve">Millennials Say the Country </w:t>
      </w:r>
      <w:r w:rsidR="00AD0EF2">
        <w:rPr>
          <w:rFonts w:ascii="Times New Roman" w:hAnsi="Times New Roman"/>
          <w:i/>
        </w:rPr>
        <w:t>i</w:t>
      </w:r>
      <w:r w:rsidRPr="002D7B2C">
        <w:rPr>
          <w:rFonts w:ascii="Times New Roman" w:hAnsi="Times New Roman"/>
          <w:i/>
        </w:rPr>
        <w:t>s on the Wrong Track,</w:t>
      </w:r>
      <w:r w:rsidR="00AD0EF2">
        <w:rPr>
          <w:rFonts w:ascii="Times New Roman" w:hAnsi="Times New Roman"/>
          <w:i/>
        </w:rPr>
        <w:t xml:space="preserve"> b</w:t>
      </w:r>
      <w:r w:rsidRPr="002D7B2C">
        <w:rPr>
          <w:rFonts w:ascii="Times New Roman" w:hAnsi="Times New Roman"/>
          <w:i/>
        </w:rPr>
        <w:t>ut They’re Not</w:t>
      </w:r>
      <w:r w:rsidR="00AD0EF2" w:rsidRPr="00AD0EF2">
        <w:rPr>
          <w:rFonts w:ascii="Times New Roman" w:hAnsi="Times New Roman"/>
        </w:rPr>
        <w:t>,</w:t>
      </w:r>
      <w:r w:rsidRPr="00AD0EF2">
        <w:rPr>
          <w:rFonts w:ascii="Times New Roman" w:hAnsi="Times New Roman"/>
        </w:rPr>
        <w:t xml:space="preserve"> NBC</w:t>
      </w:r>
      <w:r w:rsidR="00AD0EF2" w:rsidRPr="00AD0EF2">
        <w:rPr>
          <w:rFonts w:ascii="Times New Roman" w:hAnsi="Times New Roman"/>
        </w:rPr>
        <w:t xml:space="preserve"> News</w:t>
      </w:r>
      <w:r w:rsidRPr="00AD0EF2">
        <w:rPr>
          <w:rFonts w:ascii="Times New Roman" w:hAnsi="Times New Roman"/>
        </w:rPr>
        <w:t xml:space="preserve"> </w:t>
      </w:r>
      <w:r w:rsidR="00AD0EF2" w:rsidRPr="00AD0EF2">
        <w:rPr>
          <w:rFonts w:ascii="Times New Roman" w:hAnsi="Times New Roman"/>
        </w:rPr>
        <w:t>(</w:t>
      </w:r>
      <w:r w:rsidRPr="00AD0EF2">
        <w:rPr>
          <w:rFonts w:ascii="Times New Roman" w:hAnsi="Times New Roman"/>
        </w:rPr>
        <w:t>Jan</w:t>
      </w:r>
      <w:r w:rsidR="00AD0EF2" w:rsidRPr="00AD0EF2">
        <w:rPr>
          <w:rFonts w:ascii="Times New Roman" w:hAnsi="Times New Roman"/>
        </w:rPr>
        <w:t>.</w:t>
      </w:r>
      <w:r w:rsidRPr="00AD0EF2">
        <w:rPr>
          <w:rFonts w:ascii="Times New Roman" w:hAnsi="Times New Roman"/>
        </w:rPr>
        <w:t xml:space="preserve"> 29, 2018</w:t>
      </w:r>
      <w:r w:rsidR="00AD0EF2" w:rsidRPr="00AD0EF2">
        <w:rPr>
          <w:rFonts w:ascii="Times New Roman" w:hAnsi="Times New Roman"/>
        </w:rPr>
        <w:t>).</w:t>
      </w:r>
    </w:p>
    <w:p w14:paraId="0E604CB4" w14:textId="77777777" w:rsidR="00D56440" w:rsidRDefault="00D56440" w:rsidP="00EC5937">
      <w:pPr>
        <w:spacing w:line="276" w:lineRule="auto"/>
        <w:rPr>
          <w:b/>
        </w:rPr>
      </w:pPr>
    </w:p>
    <w:p w14:paraId="1F6B54DB" w14:textId="77777777" w:rsidR="00D56440" w:rsidRPr="002D7B2C" w:rsidRDefault="00D56440" w:rsidP="00D56440">
      <w:pPr>
        <w:rPr>
          <w:rFonts w:ascii="Times New Roman" w:hAnsi="Times New Roman"/>
          <w:b/>
        </w:rPr>
      </w:pPr>
      <w:r w:rsidRPr="002D7B2C">
        <w:rPr>
          <w:rFonts w:ascii="Times New Roman" w:hAnsi="Times New Roman"/>
          <w:b/>
        </w:rPr>
        <w:t>D.</w:t>
      </w:r>
      <w:r w:rsidRPr="002D7B2C">
        <w:rPr>
          <w:rFonts w:ascii="Times New Roman" w:hAnsi="Times New Roman"/>
          <w:b/>
        </w:rPr>
        <w:tab/>
        <w:t xml:space="preserve">Millennials Are Data Connoisseurs </w:t>
      </w:r>
    </w:p>
    <w:p w14:paraId="73A329A0" w14:textId="77777777" w:rsidR="00D56440" w:rsidRPr="00463D2F" w:rsidRDefault="00D56440" w:rsidP="00D56440">
      <w:pPr>
        <w:pStyle w:val="ListParagraph"/>
      </w:pPr>
    </w:p>
    <w:p w14:paraId="5580D7AF" w14:textId="71AAE478" w:rsidR="00D56440" w:rsidRPr="002D7B2C" w:rsidRDefault="00D56440" w:rsidP="00EC5937">
      <w:pPr>
        <w:pStyle w:val="ListParagraph"/>
        <w:spacing w:line="276" w:lineRule="auto"/>
        <w:ind w:left="0" w:firstLine="720"/>
        <w:rPr>
          <w:rFonts w:ascii="Times New Roman" w:hAnsi="Times New Roman"/>
          <w:i/>
        </w:rPr>
      </w:pPr>
      <w:r w:rsidRPr="002D7B2C">
        <w:rPr>
          <w:rFonts w:ascii="Times New Roman" w:hAnsi="Times New Roman"/>
        </w:rPr>
        <w:t xml:space="preserve">Millennials have grown up with more visual media and competition for attention than previous generations. Using visuals to communicate information is particularly important when speaking to this audience. </w:t>
      </w:r>
      <w:r w:rsidRPr="00AD0EF2">
        <w:rPr>
          <w:rFonts w:ascii="Times New Roman" w:hAnsi="Times New Roman"/>
        </w:rPr>
        <w:t>Stephen Miller,</w:t>
      </w:r>
      <w:r w:rsidRPr="002D7B2C">
        <w:rPr>
          <w:rFonts w:ascii="Times New Roman" w:hAnsi="Times New Roman"/>
          <w:i/>
        </w:rPr>
        <w:t xml:space="preserve"> To Reach Millennials, Speak Their (Largely Visual) Language</w:t>
      </w:r>
      <w:r w:rsidRPr="00AD0EF2">
        <w:rPr>
          <w:rFonts w:ascii="Times New Roman" w:hAnsi="Times New Roman"/>
        </w:rPr>
        <w:t xml:space="preserve">, </w:t>
      </w:r>
      <w:r w:rsidR="00AD0EF2">
        <w:rPr>
          <w:rFonts w:ascii="Times New Roman" w:hAnsi="Times New Roman"/>
        </w:rPr>
        <w:t xml:space="preserve">SHRM (June 20, 2016). </w:t>
      </w:r>
    </w:p>
    <w:p w14:paraId="4ADF3874" w14:textId="77777777" w:rsidR="00D56440" w:rsidRPr="002D7B2C" w:rsidRDefault="00D56440" w:rsidP="00EC5937">
      <w:pPr>
        <w:pStyle w:val="ListParagraph"/>
        <w:spacing w:line="276" w:lineRule="auto"/>
        <w:ind w:left="0" w:firstLine="720"/>
        <w:rPr>
          <w:rStyle w:val="Hyperlink"/>
          <w:rFonts w:ascii="Times New Roman" w:hAnsi="Times New Roman"/>
        </w:rPr>
      </w:pPr>
    </w:p>
    <w:p w14:paraId="708598D9" w14:textId="4A0A25DA" w:rsidR="00D56440" w:rsidRPr="002D7B2C" w:rsidRDefault="00D56440" w:rsidP="00EC5937">
      <w:pPr>
        <w:pStyle w:val="ListParagraph"/>
        <w:spacing w:line="276" w:lineRule="auto"/>
        <w:ind w:left="0" w:firstLine="720"/>
        <w:rPr>
          <w:rStyle w:val="Hyperlink"/>
          <w:rFonts w:ascii="Times New Roman" w:hAnsi="Times New Roman"/>
          <w:color w:val="000000" w:themeColor="text1"/>
          <w:u w:val="none"/>
        </w:rPr>
      </w:pPr>
      <w:r w:rsidRPr="002D7B2C">
        <w:rPr>
          <w:rStyle w:val="Hyperlink"/>
          <w:rFonts w:ascii="Times New Roman" w:hAnsi="Times New Roman"/>
          <w:color w:val="000000" w:themeColor="text1"/>
          <w:u w:val="none"/>
        </w:rPr>
        <w:t xml:space="preserve">YouTube is now the second most visited website behind Google. </w:t>
      </w:r>
      <w:r w:rsidRPr="00AD0EF2">
        <w:rPr>
          <w:rStyle w:val="Hyperlink"/>
          <w:rFonts w:ascii="Times New Roman" w:hAnsi="Times New Roman"/>
          <w:i/>
          <w:color w:val="000000" w:themeColor="text1"/>
          <w:u w:val="none"/>
        </w:rPr>
        <w:t>The Top 500 Sites on the Web</w:t>
      </w:r>
      <w:r w:rsidRPr="002D7B2C">
        <w:rPr>
          <w:rStyle w:val="Hyperlink"/>
          <w:rFonts w:ascii="Times New Roman" w:hAnsi="Times New Roman"/>
          <w:color w:val="000000" w:themeColor="text1"/>
          <w:u w:val="none"/>
        </w:rPr>
        <w:t xml:space="preserve">, </w:t>
      </w:r>
      <w:r w:rsidR="00AD0EF2">
        <w:rPr>
          <w:rStyle w:val="Hyperlink"/>
          <w:rFonts w:ascii="Times New Roman" w:hAnsi="Times New Roman"/>
          <w:color w:val="000000" w:themeColor="text1"/>
          <w:u w:val="none"/>
        </w:rPr>
        <w:t>Alexa (Oct. 24, 2019)</w:t>
      </w:r>
      <w:r w:rsidRPr="002D7B2C">
        <w:rPr>
          <w:rStyle w:val="Hyperlink"/>
          <w:rFonts w:ascii="Times New Roman" w:hAnsi="Times New Roman"/>
          <w:color w:val="000000" w:themeColor="text1"/>
          <w:u w:val="none"/>
        </w:rPr>
        <w:t xml:space="preserve">. When Millennials’ attention starts to wane, 77% of them turn to their phones as compared to 10% of people age 65 or older. Kevin McSpadden, </w:t>
      </w:r>
      <w:r w:rsidRPr="00AD0EF2">
        <w:rPr>
          <w:rStyle w:val="Hyperlink"/>
          <w:rFonts w:ascii="Times New Roman" w:hAnsi="Times New Roman"/>
          <w:i/>
          <w:color w:val="000000" w:themeColor="text1"/>
          <w:u w:val="none"/>
        </w:rPr>
        <w:t>You Now Have a Shorter Attention Span Than a Goldfish</w:t>
      </w:r>
      <w:r w:rsidRPr="002D7B2C">
        <w:rPr>
          <w:rStyle w:val="Hyperlink"/>
          <w:rFonts w:ascii="Times New Roman" w:hAnsi="Times New Roman"/>
          <w:color w:val="000000" w:themeColor="text1"/>
          <w:u w:val="none"/>
        </w:rPr>
        <w:t>, Time</w:t>
      </w:r>
      <w:r w:rsidR="00AD0EF2">
        <w:rPr>
          <w:rStyle w:val="Hyperlink"/>
          <w:rFonts w:ascii="Times New Roman" w:hAnsi="Times New Roman"/>
          <w:color w:val="000000" w:themeColor="text1"/>
          <w:u w:val="none"/>
        </w:rPr>
        <w:t xml:space="preserve"> (</w:t>
      </w:r>
      <w:r w:rsidRPr="002D7B2C">
        <w:rPr>
          <w:rStyle w:val="Hyperlink"/>
          <w:rFonts w:ascii="Times New Roman" w:hAnsi="Times New Roman"/>
          <w:color w:val="000000" w:themeColor="text1"/>
          <w:u w:val="none"/>
        </w:rPr>
        <w:t>May 14, 2015</w:t>
      </w:r>
      <w:r w:rsidR="00AD0EF2">
        <w:rPr>
          <w:rStyle w:val="Hyperlink"/>
          <w:rFonts w:ascii="Times New Roman" w:hAnsi="Times New Roman"/>
          <w:color w:val="000000" w:themeColor="text1"/>
          <w:u w:val="none"/>
        </w:rPr>
        <w:t>)</w:t>
      </w:r>
      <w:r w:rsidRPr="002D7B2C">
        <w:rPr>
          <w:rStyle w:val="Hyperlink"/>
          <w:rFonts w:ascii="Times New Roman" w:hAnsi="Times New Roman"/>
          <w:color w:val="000000" w:themeColor="text1"/>
          <w:u w:val="none"/>
        </w:rPr>
        <w:t>. While prior generations consumed their news from print, Millennials get their news from the Internet via their phones with information distilled in sound</w:t>
      </w:r>
      <w:r w:rsidR="009E1C67" w:rsidRPr="002D7B2C">
        <w:rPr>
          <w:rStyle w:val="Hyperlink"/>
          <w:rFonts w:ascii="Times New Roman" w:hAnsi="Times New Roman"/>
          <w:color w:val="000000" w:themeColor="text1"/>
          <w:u w:val="none"/>
        </w:rPr>
        <w:t>-</w:t>
      </w:r>
      <w:r w:rsidRPr="002D7B2C">
        <w:rPr>
          <w:rStyle w:val="Hyperlink"/>
          <w:rFonts w:ascii="Times New Roman" w:hAnsi="Times New Roman"/>
          <w:color w:val="000000" w:themeColor="text1"/>
          <w:u w:val="none"/>
        </w:rPr>
        <w:t xml:space="preserve">bite form. The New York Times recently reported that nearly two-thirds of Americans get at least some of their news from social media. Benedict Carey, </w:t>
      </w:r>
      <w:r w:rsidRPr="00AD0EF2">
        <w:rPr>
          <w:rStyle w:val="Hyperlink"/>
          <w:rFonts w:ascii="Times New Roman" w:hAnsi="Times New Roman"/>
          <w:i/>
          <w:color w:val="000000" w:themeColor="text1"/>
          <w:u w:val="none"/>
        </w:rPr>
        <w:t>How Fiction Becomes Fact on Social Media</w:t>
      </w:r>
      <w:r w:rsidRPr="002D7B2C">
        <w:rPr>
          <w:rStyle w:val="Hyperlink"/>
          <w:rFonts w:ascii="Times New Roman" w:hAnsi="Times New Roman"/>
          <w:color w:val="000000" w:themeColor="text1"/>
          <w:u w:val="none"/>
        </w:rPr>
        <w:t>, The New York Times</w:t>
      </w:r>
      <w:r w:rsidR="00AD0EF2">
        <w:rPr>
          <w:rStyle w:val="Hyperlink"/>
          <w:rFonts w:ascii="Times New Roman" w:hAnsi="Times New Roman"/>
          <w:color w:val="000000" w:themeColor="text1"/>
          <w:u w:val="none"/>
        </w:rPr>
        <w:t xml:space="preserve"> (</w:t>
      </w:r>
      <w:r w:rsidRPr="002D7B2C">
        <w:rPr>
          <w:rStyle w:val="Hyperlink"/>
          <w:rFonts w:ascii="Times New Roman" w:hAnsi="Times New Roman"/>
          <w:color w:val="000000" w:themeColor="text1"/>
          <w:u w:val="none"/>
        </w:rPr>
        <w:t>Oct</w:t>
      </w:r>
      <w:r w:rsidR="00AD0EF2">
        <w:rPr>
          <w:rStyle w:val="Hyperlink"/>
          <w:rFonts w:ascii="Times New Roman" w:hAnsi="Times New Roman"/>
          <w:color w:val="000000" w:themeColor="text1"/>
          <w:u w:val="none"/>
        </w:rPr>
        <w:t>.</w:t>
      </w:r>
      <w:r w:rsidRPr="002D7B2C">
        <w:rPr>
          <w:rStyle w:val="Hyperlink"/>
          <w:rFonts w:ascii="Times New Roman" w:hAnsi="Times New Roman"/>
          <w:color w:val="000000" w:themeColor="text1"/>
          <w:u w:val="none"/>
        </w:rPr>
        <w:t xml:space="preserve"> 20, 2017</w:t>
      </w:r>
      <w:r w:rsidR="00AD0EF2">
        <w:rPr>
          <w:rStyle w:val="Hyperlink"/>
          <w:rFonts w:ascii="Times New Roman" w:hAnsi="Times New Roman"/>
          <w:color w:val="000000" w:themeColor="text1"/>
          <w:u w:val="none"/>
        </w:rPr>
        <w:t>)</w:t>
      </w:r>
      <w:r w:rsidRPr="002D7B2C">
        <w:rPr>
          <w:rStyle w:val="Hyperlink"/>
          <w:rFonts w:ascii="Times New Roman" w:hAnsi="Times New Roman"/>
          <w:color w:val="000000" w:themeColor="text1"/>
          <w:u w:val="none"/>
        </w:rPr>
        <w:t>. There is evidence from a Pew Research S</w:t>
      </w:r>
      <w:r w:rsidR="00AD0EF2">
        <w:rPr>
          <w:rStyle w:val="Hyperlink"/>
          <w:rFonts w:ascii="Times New Roman" w:hAnsi="Times New Roman"/>
          <w:color w:val="000000" w:themeColor="text1"/>
          <w:u w:val="none"/>
        </w:rPr>
        <w:t>urve</w:t>
      </w:r>
      <w:r w:rsidRPr="002D7B2C">
        <w:rPr>
          <w:rStyle w:val="Hyperlink"/>
          <w:rFonts w:ascii="Times New Roman" w:hAnsi="Times New Roman"/>
          <w:color w:val="000000" w:themeColor="text1"/>
          <w:u w:val="none"/>
        </w:rPr>
        <w:t xml:space="preserve">y conducted </w:t>
      </w:r>
      <w:r w:rsidR="00AD0EF2">
        <w:rPr>
          <w:rStyle w:val="Hyperlink"/>
          <w:rFonts w:ascii="Times New Roman" w:hAnsi="Times New Roman"/>
          <w:color w:val="000000" w:themeColor="text1"/>
          <w:u w:val="none"/>
        </w:rPr>
        <w:t>in August 2018 that 18 to 29 years</w:t>
      </w:r>
      <w:r w:rsidR="00805F19">
        <w:rPr>
          <w:rStyle w:val="Hyperlink"/>
          <w:rFonts w:ascii="Times New Roman" w:hAnsi="Times New Roman"/>
          <w:color w:val="000000" w:themeColor="text1"/>
          <w:u w:val="none"/>
        </w:rPr>
        <w:t>-</w:t>
      </w:r>
      <w:proofErr w:type="spellStart"/>
      <w:r w:rsidR="00805F19">
        <w:rPr>
          <w:rStyle w:val="Hyperlink"/>
          <w:rFonts w:ascii="Times New Roman" w:hAnsi="Times New Roman"/>
          <w:color w:val="000000" w:themeColor="text1"/>
          <w:u w:val="none"/>
        </w:rPr>
        <w:t>olds</w:t>
      </w:r>
      <w:proofErr w:type="spellEnd"/>
      <w:r w:rsidRPr="002D7B2C">
        <w:rPr>
          <w:rStyle w:val="Hyperlink"/>
          <w:rFonts w:ascii="Times New Roman" w:hAnsi="Times New Roman"/>
          <w:color w:val="000000" w:themeColor="text1"/>
          <w:u w:val="none"/>
        </w:rPr>
        <w:t xml:space="preserve"> get more of their news from social media than </w:t>
      </w:r>
      <w:r w:rsidR="00805F19">
        <w:rPr>
          <w:rStyle w:val="Hyperlink"/>
          <w:rFonts w:ascii="Times New Roman" w:hAnsi="Times New Roman"/>
          <w:color w:val="000000" w:themeColor="text1"/>
          <w:u w:val="none"/>
        </w:rPr>
        <w:t>older adults</w:t>
      </w:r>
      <w:r w:rsidRPr="002D7B2C">
        <w:rPr>
          <w:rStyle w:val="Hyperlink"/>
          <w:rFonts w:ascii="Times New Roman" w:hAnsi="Times New Roman"/>
          <w:color w:val="000000" w:themeColor="text1"/>
          <w:u w:val="none"/>
        </w:rPr>
        <w:t xml:space="preserve">. </w:t>
      </w:r>
      <w:r w:rsidR="00805F19">
        <w:rPr>
          <w:rStyle w:val="Hyperlink"/>
          <w:rFonts w:ascii="Times New Roman" w:hAnsi="Times New Roman"/>
          <w:color w:val="000000" w:themeColor="text1"/>
          <w:u w:val="none"/>
        </w:rPr>
        <w:t xml:space="preserve">Elisa Shearer, </w:t>
      </w:r>
      <w:r w:rsidR="00805F19" w:rsidRPr="00805F19">
        <w:rPr>
          <w:rStyle w:val="Hyperlink"/>
          <w:rFonts w:ascii="Times New Roman" w:hAnsi="Times New Roman"/>
          <w:i/>
          <w:color w:val="000000" w:themeColor="text1"/>
          <w:u w:val="none"/>
        </w:rPr>
        <w:t>Social Media Outpaces Print Newspapers in the U.S. as a News Source</w:t>
      </w:r>
      <w:r w:rsidR="00805F19">
        <w:rPr>
          <w:rStyle w:val="Hyperlink"/>
          <w:rFonts w:ascii="Times New Roman" w:hAnsi="Times New Roman"/>
          <w:color w:val="000000" w:themeColor="text1"/>
          <w:u w:val="none"/>
        </w:rPr>
        <w:t xml:space="preserve">, Pew Research Center (Dec. 10, 2018). </w:t>
      </w:r>
      <w:r w:rsidRPr="002D7B2C">
        <w:rPr>
          <w:rStyle w:val="Hyperlink"/>
          <w:rFonts w:ascii="Times New Roman" w:hAnsi="Times New Roman"/>
          <w:color w:val="000000" w:themeColor="text1"/>
          <w:u w:val="none"/>
        </w:rPr>
        <w:t>This does not mean they are not information connoisseurs. To the contrary, Millennials are ambitious data seekers. Davis quotes entrepreneur Will Pearson, who has studied this generational demographic, as noting that "Millennials started saving for retirement four years before Gen X did, and 10 years before Baby Boomers." To reach this ambitious generation, Pearson says that you should recognize their intelligence and present information in a fast-paced way to address the ambitiousness.</w:t>
      </w:r>
      <w:r w:rsidRPr="002D7B2C">
        <w:rPr>
          <w:rStyle w:val="Hyperlink"/>
          <w:rFonts w:ascii="Times New Roman" w:hAnsi="Times New Roman"/>
          <w:i/>
          <w:color w:val="000000" w:themeColor="text1"/>
          <w:u w:val="none"/>
        </w:rPr>
        <w:t xml:space="preserve"> </w:t>
      </w:r>
      <w:r w:rsidR="00805F19" w:rsidRPr="009F69A1">
        <w:rPr>
          <w:rFonts w:ascii="Times New Roman" w:hAnsi="Times New Roman"/>
        </w:rPr>
        <w:t>Kathleen Davis,</w:t>
      </w:r>
      <w:r w:rsidR="00805F19" w:rsidRPr="002D7B2C">
        <w:rPr>
          <w:rFonts w:ascii="Times New Roman" w:hAnsi="Times New Roman"/>
          <w:i/>
        </w:rPr>
        <w:t xml:space="preserve"> Five Secrets to Communicating Effectively with Millennials, </w:t>
      </w:r>
      <w:r w:rsidR="00805F19" w:rsidRPr="009F69A1">
        <w:rPr>
          <w:rFonts w:ascii="Times New Roman" w:hAnsi="Times New Roman"/>
        </w:rPr>
        <w:t>Entrepreneur</w:t>
      </w:r>
      <w:r w:rsidR="00805F19">
        <w:rPr>
          <w:rFonts w:ascii="Times New Roman" w:hAnsi="Times New Roman"/>
        </w:rPr>
        <w:t xml:space="preserve"> (June 13, 2013).</w:t>
      </w:r>
    </w:p>
    <w:p w14:paraId="5045AD73" w14:textId="77777777" w:rsidR="00D56440" w:rsidRPr="002D7B2C" w:rsidRDefault="00D56440" w:rsidP="00D56440">
      <w:pPr>
        <w:pStyle w:val="ListParagraph"/>
        <w:ind w:left="0" w:firstLine="720"/>
        <w:rPr>
          <w:rFonts w:ascii="Times New Roman" w:hAnsi="Times New Roman"/>
          <w:i/>
        </w:rPr>
      </w:pPr>
    </w:p>
    <w:p w14:paraId="1C1BEEEB" w14:textId="09C179A4" w:rsidR="00D56440" w:rsidRPr="002D7B2C" w:rsidRDefault="00D56440" w:rsidP="00EC5937">
      <w:pPr>
        <w:spacing w:line="276" w:lineRule="auto"/>
        <w:ind w:firstLine="720"/>
        <w:rPr>
          <w:rFonts w:ascii="Times New Roman" w:hAnsi="Times New Roman"/>
          <w:color w:val="000000" w:themeColor="text1"/>
        </w:rPr>
      </w:pPr>
      <w:r w:rsidRPr="002D7B2C">
        <w:rPr>
          <w:rStyle w:val="Hyperlink"/>
          <w:rFonts w:ascii="Times New Roman" w:hAnsi="Times New Roman"/>
          <w:color w:val="000000" w:themeColor="text1"/>
          <w:u w:val="none"/>
        </w:rPr>
        <w:t xml:space="preserve">There is also credible evidence that Millennials can process more information than members of other generations. As one study noted, </w:t>
      </w:r>
      <w:r w:rsidRPr="002D7B2C">
        <w:rPr>
          <w:rFonts w:ascii="Times New Roman" w:hAnsi="Times New Roman"/>
          <w:color w:val="000000" w:themeColor="text1"/>
        </w:rPr>
        <w:t xml:space="preserve">“Using the analogy of an 85-page newspaper, they found that in 1986 Americans received around 40 newspapers full of information every day, but this had rocketed to 174 in 2007.” </w:t>
      </w:r>
      <w:r w:rsidRPr="00805F19">
        <w:rPr>
          <w:rFonts w:ascii="Times New Roman" w:hAnsi="Times New Roman"/>
          <w:color w:val="000000" w:themeColor="text1"/>
        </w:rPr>
        <w:t>Richard Alleyne,</w:t>
      </w:r>
      <w:r w:rsidRPr="002D7B2C">
        <w:rPr>
          <w:rFonts w:ascii="Times New Roman" w:hAnsi="Times New Roman"/>
          <w:i/>
          <w:color w:val="000000" w:themeColor="text1"/>
        </w:rPr>
        <w:t xml:space="preserve"> Welcome to the Information Age – 174 Newspapers a Day</w:t>
      </w:r>
      <w:r w:rsidRPr="00805F19">
        <w:rPr>
          <w:rFonts w:ascii="Times New Roman" w:hAnsi="Times New Roman"/>
          <w:color w:val="000000" w:themeColor="text1"/>
        </w:rPr>
        <w:t>, The Telegraph</w:t>
      </w:r>
      <w:r w:rsidR="00805F19">
        <w:rPr>
          <w:rFonts w:ascii="Times New Roman" w:hAnsi="Times New Roman"/>
          <w:color w:val="000000" w:themeColor="text1"/>
        </w:rPr>
        <w:t xml:space="preserve"> (F</w:t>
      </w:r>
      <w:r w:rsidRPr="00805F19">
        <w:rPr>
          <w:rFonts w:ascii="Times New Roman" w:hAnsi="Times New Roman"/>
          <w:color w:val="000000" w:themeColor="text1"/>
        </w:rPr>
        <w:t>eb</w:t>
      </w:r>
      <w:r w:rsidR="00805F19">
        <w:rPr>
          <w:rFonts w:ascii="Times New Roman" w:hAnsi="Times New Roman"/>
          <w:color w:val="000000" w:themeColor="text1"/>
        </w:rPr>
        <w:t>. 11,</w:t>
      </w:r>
      <w:r w:rsidRPr="00805F19">
        <w:rPr>
          <w:rFonts w:ascii="Times New Roman" w:hAnsi="Times New Roman"/>
          <w:color w:val="000000" w:themeColor="text1"/>
        </w:rPr>
        <w:t xml:space="preserve"> 2011</w:t>
      </w:r>
      <w:r w:rsidR="00805F19">
        <w:rPr>
          <w:rFonts w:ascii="Times New Roman" w:hAnsi="Times New Roman"/>
          <w:color w:val="000000" w:themeColor="text1"/>
        </w:rPr>
        <w:t>)</w:t>
      </w:r>
      <w:r w:rsidRPr="00805F19">
        <w:rPr>
          <w:rFonts w:ascii="Times New Roman" w:hAnsi="Times New Roman"/>
          <w:color w:val="000000" w:themeColor="text1"/>
        </w:rPr>
        <w:t>.</w:t>
      </w:r>
      <w:r w:rsidRPr="002D7B2C">
        <w:rPr>
          <w:rFonts w:ascii="Times New Roman" w:hAnsi="Times New Roman"/>
          <w:color w:val="000000" w:themeColor="text1"/>
        </w:rPr>
        <w:t xml:space="preserve"> In our experience observing Millennials in mock trial research, the desire of this generation to want to conduct independent research about cases and case-related issues stems less from a rebellious nature and more from an inquisitive frame of mind.</w:t>
      </w:r>
    </w:p>
    <w:p w14:paraId="716A13EE" w14:textId="77777777" w:rsidR="00B263A1" w:rsidRDefault="00B263A1" w:rsidP="00EC5937">
      <w:pPr>
        <w:spacing w:line="276" w:lineRule="auto"/>
        <w:rPr>
          <w:b/>
        </w:rPr>
      </w:pPr>
    </w:p>
    <w:p w14:paraId="632F5322" w14:textId="1D092740" w:rsidR="00B263A1" w:rsidRPr="002D7B2C" w:rsidRDefault="00B263A1" w:rsidP="00B263A1">
      <w:pPr>
        <w:rPr>
          <w:rFonts w:ascii="Times New Roman" w:hAnsi="Times New Roman"/>
          <w:b/>
        </w:rPr>
      </w:pPr>
      <w:r w:rsidRPr="002D7B2C">
        <w:rPr>
          <w:rFonts w:ascii="Times New Roman" w:hAnsi="Times New Roman"/>
          <w:b/>
        </w:rPr>
        <w:t>E.</w:t>
      </w:r>
      <w:r w:rsidRPr="002D7B2C">
        <w:rPr>
          <w:rFonts w:ascii="Times New Roman" w:hAnsi="Times New Roman"/>
          <w:b/>
        </w:rPr>
        <w:tab/>
        <w:t xml:space="preserve">Millennials And Sexual Abuse Perceptions </w:t>
      </w:r>
    </w:p>
    <w:p w14:paraId="2995325E" w14:textId="77777777" w:rsidR="00B263A1" w:rsidRPr="00463D2F" w:rsidRDefault="00B263A1" w:rsidP="00B263A1">
      <w:pPr>
        <w:pStyle w:val="ListParagraph"/>
      </w:pPr>
    </w:p>
    <w:p w14:paraId="31E3EC46" w14:textId="72E8A130" w:rsidR="001D1AA0" w:rsidRPr="002D7B2C" w:rsidRDefault="00A221CB" w:rsidP="00EC5937">
      <w:pPr>
        <w:spacing w:line="276" w:lineRule="auto"/>
        <w:ind w:firstLine="720"/>
        <w:rPr>
          <w:rFonts w:ascii="Times New Roman" w:hAnsi="Times New Roman"/>
        </w:rPr>
      </w:pPr>
      <w:r w:rsidRPr="002D7B2C">
        <w:rPr>
          <w:rFonts w:ascii="Times New Roman" w:hAnsi="Times New Roman"/>
        </w:rPr>
        <w:t xml:space="preserve">Data regarding Millennials and their opinions of sexual abuse is mixed. Research is needed to analyze the effect of the </w:t>
      </w:r>
      <w:proofErr w:type="gramStart"/>
      <w:r w:rsidRPr="002D7B2C">
        <w:rPr>
          <w:rFonts w:ascii="Times New Roman" w:hAnsi="Times New Roman"/>
        </w:rPr>
        <w:t>Me Too</w:t>
      </w:r>
      <w:proofErr w:type="gramEnd"/>
      <w:r w:rsidRPr="002D7B2C">
        <w:rPr>
          <w:rFonts w:ascii="Times New Roman" w:hAnsi="Times New Roman"/>
        </w:rPr>
        <w:t xml:space="preserve"> Movement on perceptions of allegations of child sexual abuse in general and across generational cohorts in particular.  What little data exists regarding generational cohort opinions of child sexual abuse is mixed. </w:t>
      </w:r>
      <w:r w:rsidR="001D1AA0" w:rsidRPr="002D7B2C">
        <w:rPr>
          <w:rFonts w:ascii="Times New Roman" w:hAnsi="Times New Roman"/>
        </w:rPr>
        <w:t xml:space="preserve">There is some data to suggest that Millennials are less </w:t>
      </w:r>
      <w:r w:rsidRPr="002D7B2C">
        <w:rPr>
          <w:rFonts w:ascii="Times New Roman" w:hAnsi="Times New Roman"/>
        </w:rPr>
        <w:t>likely to view sexual abuse as a serious problem. This could be due to the fact they missed the onslaught of media attention on the problem of institutional abuse that older generations viewed. A YouGov poll found that of the 1,234 Americans they surveyed, o</w:t>
      </w:r>
      <w:r w:rsidR="001D1AA0" w:rsidRPr="002D7B2C">
        <w:rPr>
          <w:rFonts w:ascii="Times New Roman" w:hAnsi="Times New Roman"/>
        </w:rPr>
        <w:t>lder generations are more likely to be concerned about sexual abuse in child</w:t>
      </w:r>
      <w:r w:rsidR="00DB28D5" w:rsidRPr="002D7B2C">
        <w:rPr>
          <w:rFonts w:ascii="Times New Roman" w:hAnsi="Times New Roman"/>
        </w:rPr>
        <w:t>-</w:t>
      </w:r>
      <w:r w:rsidR="001D1AA0" w:rsidRPr="002D7B2C">
        <w:rPr>
          <w:rFonts w:ascii="Times New Roman" w:hAnsi="Times New Roman"/>
        </w:rPr>
        <w:t xml:space="preserve">education organizations. Fifty-six percent of Millennials and 57% of Gen Xers say this is a problem, compared to 68% of Boomers and 76% of Traditionalists. </w:t>
      </w:r>
    </w:p>
    <w:p w14:paraId="197E6435" w14:textId="77777777" w:rsidR="00A221CB" w:rsidRDefault="00A221CB" w:rsidP="001D1AA0">
      <w:pPr>
        <w:ind w:firstLine="720"/>
      </w:pPr>
    </w:p>
    <w:p w14:paraId="538C73FF" w14:textId="0B1CDA8D" w:rsidR="00AB44B8" w:rsidRPr="00463D2F" w:rsidRDefault="00A221CB" w:rsidP="00805F19">
      <w:pPr>
        <w:spacing w:line="276" w:lineRule="auto"/>
        <w:ind w:firstLine="720"/>
      </w:pPr>
      <w:r w:rsidRPr="002D7B2C">
        <w:rPr>
          <w:rFonts w:ascii="Times New Roman" w:hAnsi="Times New Roman"/>
        </w:rPr>
        <w:t xml:space="preserve">However this same </w:t>
      </w:r>
      <w:r w:rsidR="001D1AA0" w:rsidRPr="002D7B2C">
        <w:rPr>
          <w:rFonts w:ascii="Times New Roman" w:hAnsi="Times New Roman"/>
        </w:rPr>
        <w:t xml:space="preserve">survey </w:t>
      </w:r>
      <w:r w:rsidRPr="002D7B2C">
        <w:rPr>
          <w:rFonts w:ascii="Times New Roman" w:hAnsi="Times New Roman"/>
        </w:rPr>
        <w:t xml:space="preserve">also </w:t>
      </w:r>
      <w:r w:rsidR="001D1AA0" w:rsidRPr="002D7B2C">
        <w:rPr>
          <w:rFonts w:ascii="Times New Roman" w:hAnsi="Times New Roman"/>
        </w:rPr>
        <w:t xml:space="preserve">tested respondents’ support for reevaluating child abuse allegations against Michael Jackson. The survey asked, “Two men are suing the Jackson estate with allegations of child molestation against Michael Jackson. The cases were dismissed due to the statute of limitations (i.e. the case was determined to be too old) but the men are appealing. Do you think the cases should be reopened?” Nearly half of respondents believed that the cases should not be reopened (48%), 23% supported doing so, and 29% were unsure. Support for reopening the cases was highest among Millennials (31%), followed by Boomers (20%), Traditionalists (19%), and Gen Xers (18%).  </w:t>
      </w:r>
      <w:r w:rsidR="00805F19" w:rsidRPr="00CE6F3E">
        <w:rPr>
          <w:rFonts w:ascii="Times New Roman" w:hAnsi="Times New Roman"/>
          <w:color w:val="000000" w:themeColor="text1"/>
        </w:rPr>
        <w:t xml:space="preserve">YouGov, </w:t>
      </w:r>
      <w:r w:rsidR="00805F19" w:rsidRPr="00CE6F3E">
        <w:rPr>
          <w:rFonts w:ascii="Times New Roman" w:hAnsi="Times New Roman"/>
          <w:i/>
          <w:color w:val="000000" w:themeColor="text1"/>
        </w:rPr>
        <w:t>Leaving Neverland</w:t>
      </w:r>
      <w:r w:rsidR="00805F19" w:rsidRPr="00CE6F3E">
        <w:rPr>
          <w:rFonts w:ascii="Times New Roman" w:hAnsi="Times New Roman"/>
          <w:color w:val="000000" w:themeColor="text1"/>
        </w:rPr>
        <w:t>, (2019)</w:t>
      </w:r>
      <w:r w:rsidR="00805F19">
        <w:rPr>
          <w:rFonts w:ascii="Times New Roman" w:hAnsi="Times New Roman"/>
          <w:color w:val="000000" w:themeColor="text1"/>
        </w:rPr>
        <w:t>.</w:t>
      </w:r>
    </w:p>
    <w:p w14:paraId="76A9748D" w14:textId="77777777" w:rsidR="00D56440" w:rsidRPr="00463D2F" w:rsidRDefault="00D56440" w:rsidP="00D56440">
      <w:pPr>
        <w:pStyle w:val="ListParagraph"/>
        <w:ind w:left="0" w:firstLine="720"/>
      </w:pPr>
    </w:p>
    <w:p w14:paraId="5DE9347D" w14:textId="77777777" w:rsidR="00D56440" w:rsidRDefault="00D56440" w:rsidP="00D56440"/>
    <w:p w14:paraId="568F9592" w14:textId="77777777" w:rsidR="00D56440" w:rsidRDefault="00D56440" w:rsidP="00D56440"/>
    <w:p w14:paraId="5D69ED09" w14:textId="77777777" w:rsidR="00D56440" w:rsidRDefault="00D56440" w:rsidP="00D56440"/>
    <w:p w14:paraId="43B75ACB" w14:textId="77777777" w:rsidR="00D56440" w:rsidRPr="00463D2F" w:rsidRDefault="00D56440" w:rsidP="00D56440"/>
    <w:p w14:paraId="66ACFC65" w14:textId="77777777" w:rsidR="00D56440" w:rsidRPr="00B50D06" w:rsidRDefault="00D56440" w:rsidP="004955E7">
      <w:pPr>
        <w:pStyle w:val="BodyText"/>
        <w:tabs>
          <w:tab w:val="left" w:pos="2564"/>
        </w:tabs>
        <w:ind w:firstLine="0"/>
        <w:rPr>
          <w:rFonts w:asciiTheme="minorHAnsi" w:hAnsiTheme="minorHAnsi"/>
        </w:rPr>
      </w:pPr>
    </w:p>
    <w:p w14:paraId="7ADE51D6" w14:textId="77777777" w:rsidR="0014687F" w:rsidRPr="002D7B2C" w:rsidRDefault="0014687F" w:rsidP="0014687F">
      <w:pPr>
        <w:pStyle w:val="BodyText"/>
        <w:tabs>
          <w:tab w:val="left" w:pos="2564"/>
        </w:tabs>
        <w:ind w:firstLine="0"/>
        <w:rPr>
          <w:rFonts w:ascii="Times New Roman" w:hAnsi="Times New Roman"/>
        </w:rPr>
      </w:pPr>
      <w:r w:rsidRPr="002D7B2C">
        <w:rPr>
          <w:rFonts w:ascii="Times New Roman" w:hAnsi="Times New Roman"/>
        </w:rPr>
        <w:t>This article is for general information purposes and is not intended to be and should not be taken as legal advice.</w:t>
      </w:r>
    </w:p>
    <w:p w14:paraId="3ADF3134" w14:textId="77777777" w:rsidR="004955E7" w:rsidRDefault="004955E7" w:rsidP="004955E7"/>
    <w:p w14:paraId="13287090" w14:textId="77777777" w:rsidR="004955E7" w:rsidRDefault="004955E7" w:rsidP="004955E7"/>
    <w:p w14:paraId="2B8B521F" w14:textId="77777777" w:rsidR="00F50E9C" w:rsidRDefault="00F50E9C" w:rsidP="00721097"/>
    <w:p w14:paraId="1ADA26F0" w14:textId="77777777" w:rsidR="00F50E9C" w:rsidRDefault="00F50E9C" w:rsidP="00721097">
      <w:bookmarkStart w:id="1" w:name="_GoBack"/>
      <w:bookmarkEnd w:id="1"/>
    </w:p>
    <w:sectPr w:rsidR="00F50E9C" w:rsidSect="00EC5937">
      <w:pgSz w:w="12240" w:h="15840"/>
      <w:pgMar w:top="1440" w:right="1440" w:bottom="90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D87C9" w14:textId="77777777" w:rsidR="00A67A66" w:rsidRDefault="00A67A66" w:rsidP="00BA23E5">
      <w:r>
        <w:separator/>
      </w:r>
    </w:p>
  </w:endnote>
  <w:endnote w:type="continuationSeparator" w:id="0">
    <w:p w14:paraId="75D8C6C8" w14:textId="77777777" w:rsidR="00A67A66" w:rsidRDefault="00A67A66" w:rsidP="00BA2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C0A7F" w14:textId="77777777" w:rsidR="00A67A66" w:rsidRDefault="00A67A66" w:rsidP="00BA23E5">
      <w:r>
        <w:separator/>
      </w:r>
    </w:p>
  </w:footnote>
  <w:footnote w:type="continuationSeparator" w:id="0">
    <w:p w14:paraId="53F20C2B" w14:textId="77777777" w:rsidR="00A67A66" w:rsidRDefault="00A67A66" w:rsidP="00BA23E5">
      <w:r>
        <w:continuationSeparator/>
      </w:r>
    </w:p>
  </w:footnote>
  <w:footnote w:id="1">
    <w:p w14:paraId="2840F1D3" w14:textId="59DD15A9" w:rsidR="007E44B2" w:rsidRPr="00B11659" w:rsidRDefault="007E44B2" w:rsidP="007E44B2">
      <w:pPr>
        <w:pStyle w:val="FootnoteText"/>
        <w:rPr>
          <w:rFonts w:ascii="Times New Roman" w:hAnsi="Times New Roman" w:cs="Times New Roman"/>
          <w:sz w:val="22"/>
          <w:szCs w:val="22"/>
        </w:rPr>
      </w:pPr>
      <w:r w:rsidRPr="00B11659">
        <w:rPr>
          <w:rStyle w:val="FootnoteReference"/>
          <w:rFonts w:ascii="Times New Roman" w:hAnsi="Times New Roman" w:cs="Times New Roman"/>
          <w:sz w:val="22"/>
          <w:szCs w:val="22"/>
        </w:rPr>
        <w:footnoteRef/>
      </w:r>
      <w:r w:rsidRPr="00B11659">
        <w:rPr>
          <w:rFonts w:ascii="Times New Roman" w:hAnsi="Times New Roman" w:cs="Times New Roman"/>
          <w:sz w:val="22"/>
          <w:szCs w:val="22"/>
        </w:rPr>
        <w:t xml:space="preserve"> Some of these four ideas were published in </w:t>
      </w:r>
      <w:r w:rsidR="00B9595D">
        <w:rPr>
          <w:rFonts w:ascii="Times New Roman" w:hAnsi="Times New Roman" w:cs="Times New Roman"/>
          <w:sz w:val="22"/>
          <w:szCs w:val="22"/>
        </w:rPr>
        <w:t>a prior article. Ken Broda-Bahm, Shelley Spiecker, &amp; Kevin Boully,</w:t>
      </w:r>
      <w:r w:rsidRPr="00B11659">
        <w:rPr>
          <w:rFonts w:ascii="Times New Roman" w:hAnsi="Times New Roman" w:cs="Times New Roman"/>
          <w:sz w:val="22"/>
          <w:szCs w:val="22"/>
        </w:rPr>
        <w:t xml:space="preserve"> </w:t>
      </w:r>
      <w:r w:rsidRPr="00B9595D">
        <w:rPr>
          <w:rFonts w:ascii="Times New Roman" w:hAnsi="Times New Roman" w:cs="Times New Roman"/>
          <w:i/>
          <w:sz w:val="22"/>
          <w:szCs w:val="22"/>
        </w:rPr>
        <w:t xml:space="preserve">Jury Persuasion </w:t>
      </w:r>
      <w:r w:rsidR="00B11659" w:rsidRPr="00B9595D">
        <w:rPr>
          <w:rFonts w:ascii="Times New Roman" w:hAnsi="Times New Roman" w:cs="Times New Roman"/>
          <w:i/>
          <w:sz w:val="22"/>
          <w:szCs w:val="22"/>
        </w:rPr>
        <w:t>i</w:t>
      </w:r>
      <w:r w:rsidRPr="00B9595D">
        <w:rPr>
          <w:rFonts w:ascii="Times New Roman" w:hAnsi="Times New Roman" w:cs="Times New Roman"/>
          <w:i/>
          <w:sz w:val="22"/>
          <w:szCs w:val="22"/>
        </w:rPr>
        <w:t xml:space="preserve">n </w:t>
      </w:r>
      <w:r w:rsidR="002D7B2C" w:rsidRPr="00B9595D">
        <w:rPr>
          <w:rFonts w:ascii="Times New Roman" w:hAnsi="Times New Roman" w:cs="Times New Roman"/>
          <w:i/>
          <w:sz w:val="22"/>
          <w:szCs w:val="22"/>
        </w:rPr>
        <w:t>a</w:t>
      </w:r>
      <w:r w:rsidRPr="00B9595D">
        <w:rPr>
          <w:rFonts w:ascii="Times New Roman" w:hAnsi="Times New Roman" w:cs="Times New Roman"/>
          <w:i/>
          <w:sz w:val="22"/>
          <w:szCs w:val="22"/>
        </w:rPr>
        <w:t>n 'Alt-Fact' World</w:t>
      </w:r>
      <w:r w:rsidR="00B9595D">
        <w:rPr>
          <w:rFonts w:ascii="Times New Roman" w:hAnsi="Times New Roman" w:cs="Times New Roman"/>
          <w:sz w:val="22"/>
          <w:szCs w:val="22"/>
        </w:rPr>
        <w:t>,</w:t>
      </w:r>
      <w:r w:rsidRPr="00B11659">
        <w:rPr>
          <w:rFonts w:ascii="Times New Roman" w:hAnsi="Times New Roman" w:cs="Times New Roman"/>
          <w:sz w:val="22"/>
          <w:szCs w:val="22"/>
        </w:rPr>
        <w:t xml:space="preserve"> Law360 </w:t>
      </w:r>
      <w:r w:rsidR="00B9595D">
        <w:rPr>
          <w:rFonts w:ascii="Times New Roman" w:hAnsi="Times New Roman" w:cs="Times New Roman"/>
          <w:sz w:val="22"/>
          <w:szCs w:val="22"/>
        </w:rPr>
        <w:t>(</w:t>
      </w:r>
      <w:r w:rsidRPr="00B11659">
        <w:rPr>
          <w:rFonts w:ascii="Times New Roman" w:hAnsi="Times New Roman" w:cs="Times New Roman"/>
          <w:sz w:val="22"/>
          <w:szCs w:val="22"/>
        </w:rPr>
        <w:t>Oct</w:t>
      </w:r>
      <w:r w:rsidR="00B9595D">
        <w:rPr>
          <w:rFonts w:ascii="Times New Roman" w:hAnsi="Times New Roman" w:cs="Times New Roman"/>
          <w:sz w:val="22"/>
          <w:szCs w:val="22"/>
        </w:rPr>
        <w:t>.</w:t>
      </w:r>
      <w:r w:rsidRPr="00B11659">
        <w:rPr>
          <w:rFonts w:ascii="Times New Roman" w:hAnsi="Times New Roman" w:cs="Times New Roman"/>
          <w:sz w:val="22"/>
          <w:szCs w:val="22"/>
        </w:rPr>
        <w:t xml:space="preserve"> 17, 2017</w:t>
      </w:r>
      <w:r w:rsidR="00B9595D">
        <w:rPr>
          <w:rFonts w:ascii="Times New Roman" w:hAnsi="Times New Roman" w:cs="Times New Roman"/>
          <w:sz w:val="22"/>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78001F42"/>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E1EA666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900CA978"/>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1C72B352"/>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A75263A6"/>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2CC0BD7"/>
    <w:multiLevelType w:val="hybridMultilevel"/>
    <w:tmpl w:val="C678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E01407"/>
    <w:multiLevelType w:val="multilevel"/>
    <w:tmpl w:val="0254CE00"/>
    <w:lvl w:ilvl="0">
      <w:start w:val="1"/>
      <w:numFmt w:val="decimal"/>
      <w:pStyle w:val="ListNum"/>
      <w:lvlText w:val="%1."/>
      <w:lvlJc w:val="left"/>
      <w:pPr>
        <w:tabs>
          <w:tab w:val="num" w:pos="720"/>
        </w:tabs>
        <w:ind w:left="0" w:firstLine="720"/>
      </w:pPr>
      <w:rPr>
        <w:rFonts w:hint="default"/>
      </w:rPr>
    </w:lvl>
    <w:lvl w:ilvl="1">
      <w:start w:val="1"/>
      <w:numFmt w:val="decimal"/>
      <w:lvlText w:val="%2."/>
      <w:lvlJc w:val="left"/>
      <w:pPr>
        <w:tabs>
          <w:tab w:val="num" w:pos="1440"/>
        </w:tabs>
        <w:ind w:left="720" w:firstLine="720"/>
      </w:pPr>
      <w:rPr>
        <w:rFonts w:hint="default"/>
      </w:rPr>
    </w:lvl>
    <w:lvl w:ilvl="2">
      <w:start w:val="1"/>
      <w:numFmt w:val="decimal"/>
      <w:lvlText w:val="%3."/>
      <w:lvlJc w:val="left"/>
      <w:pPr>
        <w:tabs>
          <w:tab w:val="num" w:pos="2160"/>
        </w:tabs>
        <w:ind w:left="1440" w:firstLine="720"/>
      </w:pPr>
      <w:rPr>
        <w:rFonts w:hint="default"/>
      </w:rPr>
    </w:lvl>
    <w:lvl w:ilvl="3">
      <w:start w:val="1"/>
      <w:numFmt w:val="decimal"/>
      <w:lvlText w:val="(%4)"/>
      <w:lvlJc w:val="left"/>
      <w:pPr>
        <w:tabs>
          <w:tab w:val="num" w:pos="2880"/>
        </w:tabs>
        <w:ind w:left="2160" w:firstLine="720"/>
      </w:pPr>
      <w:rPr>
        <w:rFonts w:hint="default"/>
      </w:rPr>
    </w:lvl>
    <w:lvl w:ilvl="4">
      <w:start w:val="1"/>
      <w:numFmt w:val="lowerLetter"/>
      <w:lvlText w:val="(%5)"/>
      <w:lvlJc w:val="left"/>
      <w:pPr>
        <w:tabs>
          <w:tab w:val="num" w:pos="3600"/>
        </w:tabs>
        <w:ind w:left="2880" w:firstLine="720"/>
      </w:pPr>
      <w:rPr>
        <w:rFonts w:hint="default"/>
      </w:rPr>
    </w:lvl>
    <w:lvl w:ilvl="5">
      <w:start w:val="1"/>
      <w:numFmt w:val="lowerRoman"/>
      <w:lvlText w:val="(%6)"/>
      <w:lvlJc w:val="left"/>
      <w:pPr>
        <w:tabs>
          <w:tab w:val="num" w:pos="4320"/>
        </w:tabs>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7" w15:restartNumberingAfterBreak="0">
    <w:nsid w:val="1B7A5884"/>
    <w:multiLevelType w:val="hybridMultilevel"/>
    <w:tmpl w:val="F618A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B7099A"/>
    <w:multiLevelType w:val="hybridMultilevel"/>
    <w:tmpl w:val="21CE3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C950E4"/>
    <w:multiLevelType w:val="hybridMultilevel"/>
    <w:tmpl w:val="04C0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183390"/>
    <w:multiLevelType w:val="hybridMultilevel"/>
    <w:tmpl w:val="B472F5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4F366BC"/>
    <w:multiLevelType w:val="multilevel"/>
    <w:tmpl w:val="D2B887C2"/>
    <w:lvl w:ilvl="0">
      <w:start w:val="1"/>
      <w:numFmt w:val="decimal"/>
      <w:pStyle w:val="Heading1"/>
      <w:lvlText w:val="%1."/>
      <w:lvlJc w:val="left"/>
      <w:pPr>
        <w:tabs>
          <w:tab w:val="num" w:pos="1440"/>
        </w:tabs>
        <w:ind w:left="0" w:firstLine="720"/>
      </w:pPr>
      <w:rPr>
        <w:rFonts w:hint="default"/>
      </w:rPr>
    </w:lvl>
    <w:lvl w:ilvl="1">
      <w:start w:val="1"/>
      <w:numFmt w:val="lowerLetter"/>
      <w:pStyle w:val="Heading2"/>
      <w:lvlText w:val="%2."/>
      <w:lvlJc w:val="left"/>
      <w:pPr>
        <w:tabs>
          <w:tab w:val="num" w:pos="2160"/>
        </w:tabs>
        <w:ind w:left="0" w:firstLine="1440"/>
      </w:pPr>
      <w:rPr>
        <w:rFonts w:hint="default"/>
      </w:rPr>
    </w:lvl>
    <w:lvl w:ilvl="2">
      <w:start w:val="1"/>
      <w:numFmt w:val="lowerRoman"/>
      <w:pStyle w:val="Heading3"/>
      <w:lvlText w:val="%3."/>
      <w:lvlJc w:val="left"/>
      <w:pPr>
        <w:tabs>
          <w:tab w:val="num" w:pos="2880"/>
        </w:tabs>
        <w:ind w:left="0" w:firstLine="2160"/>
      </w:pPr>
      <w:rPr>
        <w:rFonts w:hint="default"/>
      </w:rPr>
    </w:lvl>
    <w:lvl w:ilvl="3">
      <w:start w:val="1"/>
      <w:numFmt w:val="decimal"/>
      <w:pStyle w:val="Heading4"/>
      <w:lvlText w:val="(%4)"/>
      <w:lvlJc w:val="left"/>
      <w:pPr>
        <w:tabs>
          <w:tab w:val="num" w:pos="3600"/>
        </w:tabs>
        <w:ind w:left="0" w:firstLine="2880"/>
      </w:pPr>
      <w:rPr>
        <w:rFonts w:hint="default"/>
      </w:rPr>
    </w:lvl>
    <w:lvl w:ilvl="4">
      <w:start w:val="1"/>
      <w:numFmt w:val="lowerLetter"/>
      <w:pStyle w:val="Heading5"/>
      <w:lvlText w:val="(%5)"/>
      <w:lvlJc w:val="left"/>
      <w:pPr>
        <w:tabs>
          <w:tab w:val="num" w:pos="4320"/>
        </w:tabs>
        <w:ind w:left="0" w:firstLine="3600"/>
      </w:pPr>
      <w:rPr>
        <w:rFonts w:hint="default"/>
      </w:rPr>
    </w:lvl>
    <w:lvl w:ilvl="5">
      <w:start w:val="1"/>
      <w:numFmt w:val="lowerRoman"/>
      <w:pStyle w:val="Heading6"/>
      <w:lvlText w:val="(%6)"/>
      <w:lvlJc w:val="left"/>
      <w:pPr>
        <w:tabs>
          <w:tab w:val="num" w:pos="5040"/>
        </w:tabs>
        <w:ind w:left="0" w:firstLine="4320"/>
      </w:pPr>
      <w:rPr>
        <w:rFonts w:hint="default"/>
      </w:rPr>
    </w:lvl>
    <w:lvl w:ilvl="6">
      <w:start w:val="1"/>
      <w:numFmt w:val="decimal"/>
      <w:pStyle w:val="Heading7"/>
      <w:lvlText w:val="%7)"/>
      <w:lvlJc w:val="left"/>
      <w:pPr>
        <w:tabs>
          <w:tab w:val="num" w:pos="5760"/>
        </w:tabs>
        <w:ind w:left="0" w:firstLine="5040"/>
      </w:pPr>
      <w:rPr>
        <w:rFonts w:hint="default"/>
      </w:rPr>
    </w:lvl>
    <w:lvl w:ilvl="7">
      <w:start w:val="1"/>
      <w:numFmt w:val="lowerLetter"/>
      <w:pStyle w:val="Heading8"/>
      <w:lvlText w:val="%8)"/>
      <w:lvlJc w:val="left"/>
      <w:pPr>
        <w:tabs>
          <w:tab w:val="num" w:pos="6480"/>
        </w:tabs>
        <w:ind w:left="0" w:firstLine="5760"/>
      </w:pPr>
      <w:rPr>
        <w:rFonts w:hint="default"/>
      </w:rPr>
    </w:lvl>
    <w:lvl w:ilvl="8">
      <w:start w:val="1"/>
      <w:numFmt w:val="none"/>
      <w:pStyle w:val="Heading9"/>
      <w:lvlText w:val=""/>
      <w:lvlJc w:val="left"/>
      <w:pPr>
        <w:tabs>
          <w:tab w:val="num" w:pos="7200"/>
        </w:tabs>
        <w:ind w:left="0" w:firstLine="6480"/>
      </w:pPr>
      <w:rPr>
        <w:rFonts w:hint="default"/>
      </w:rPr>
    </w:lvl>
  </w:abstractNum>
  <w:abstractNum w:abstractNumId="12" w15:restartNumberingAfterBreak="0">
    <w:nsid w:val="57354F1E"/>
    <w:multiLevelType w:val="hybridMultilevel"/>
    <w:tmpl w:val="DF927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CE5E97"/>
    <w:multiLevelType w:val="multilevel"/>
    <w:tmpl w:val="FFD2CE22"/>
    <w:lvl w:ilvl="0">
      <w:start w:val="1"/>
      <w:numFmt w:val="upperLetter"/>
      <w:pStyle w:val="ListAlpha"/>
      <w:lvlText w:val="%1."/>
      <w:lvlJc w:val="left"/>
      <w:pPr>
        <w:tabs>
          <w:tab w:val="num" w:pos="720"/>
        </w:tabs>
        <w:ind w:left="0" w:firstLine="720"/>
      </w:pPr>
      <w:rPr>
        <w:rFonts w:hint="default"/>
      </w:rPr>
    </w:lvl>
    <w:lvl w:ilvl="1">
      <w:start w:val="1"/>
      <w:numFmt w:val="upperLetter"/>
      <w:lvlText w:val="%2."/>
      <w:lvlJc w:val="left"/>
      <w:pPr>
        <w:tabs>
          <w:tab w:val="num" w:pos="1440"/>
        </w:tabs>
        <w:ind w:left="0" w:firstLine="1440"/>
      </w:pPr>
      <w:rPr>
        <w:rFonts w:hint="default"/>
      </w:rPr>
    </w:lvl>
    <w:lvl w:ilvl="2">
      <w:start w:val="1"/>
      <w:numFmt w:val="upperLetter"/>
      <w:lvlText w:val="%3."/>
      <w:lvlJc w:val="left"/>
      <w:pPr>
        <w:tabs>
          <w:tab w:val="num" w:pos="2160"/>
        </w:tabs>
        <w:ind w:left="0" w:firstLine="2160"/>
      </w:pPr>
      <w:rPr>
        <w:rFonts w:hint="default"/>
      </w:rPr>
    </w:lvl>
    <w:lvl w:ilvl="3">
      <w:start w:val="1"/>
      <w:numFmt w:val="decimal"/>
      <w:lvlText w:val="(%4)"/>
      <w:lvlJc w:val="left"/>
      <w:pPr>
        <w:tabs>
          <w:tab w:val="num" w:pos="2880"/>
        </w:tabs>
        <w:ind w:left="2160" w:firstLine="720"/>
      </w:pPr>
      <w:rPr>
        <w:rFonts w:hint="default"/>
      </w:rPr>
    </w:lvl>
    <w:lvl w:ilvl="4">
      <w:start w:val="1"/>
      <w:numFmt w:val="lowerLetter"/>
      <w:lvlText w:val="(%5)"/>
      <w:lvlJc w:val="left"/>
      <w:pPr>
        <w:tabs>
          <w:tab w:val="num" w:pos="3600"/>
        </w:tabs>
        <w:ind w:left="2880" w:firstLine="720"/>
      </w:pPr>
      <w:rPr>
        <w:rFonts w:hint="default"/>
      </w:rPr>
    </w:lvl>
    <w:lvl w:ilvl="5">
      <w:start w:val="1"/>
      <w:numFmt w:val="lowerRoman"/>
      <w:lvlText w:val="(%6)"/>
      <w:lvlJc w:val="left"/>
      <w:pPr>
        <w:tabs>
          <w:tab w:val="num" w:pos="4320"/>
        </w:tabs>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num w:numId="1">
    <w:abstractNumId w:val="11"/>
  </w:num>
  <w:num w:numId="2">
    <w:abstractNumId w:val="4"/>
  </w:num>
  <w:num w:numId="3">
    <w:abstractNumId w:val="3"/>
  </w:num>
  <w:num w:numId="4">
    <w:abstractNumId w:val="2"/>
  </w:num>
  <w:num w:numId="5">
    <w:abstractNumId w:val="1"/>
  </w:num>
  <w:num w:numId="6">
    <w:abstractNumId w:val="0"/>
  </w:num>
  <w:num w:numId="7">
    <w:abstractNumId w:val="13"/>
  </w:num>
  <w:num w:numId="8">
    <w:abstractNumId w:val="6"/>
  </w:num>
  <w:num w:numId="9">
    <w:abstractNumId w:val="8"/>
  </w:num>
  <w:num w:numId="10">
    <w:abstractNumId w:val="9"/>
  </w:num>
  <w:num w:numId="11">
    <w:abstractNumId w:val="12"/>
  </w:num>
  <w:num w:numId="12">
    <w:abstractNumId w:val="5"/>
  </w:num>
  <w:num w:numId="13">
    <w:abstractNumId w:val="7"/>
  </w:num>
  <w:num w:numId="14">
    <w:abstractNumId w:val="10"/>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3E5"/>
    <w:rsid w:val="00010700"/>
    <w:rsid w:val="00017226"/>
    <w:rsid w:val="0002768F"/>
    <w:rsid w:val="00030E3C"/>
    <w:rsid w:val="00056988"/>
    <w:rsid w:val="0008768F"/>
    <w:rsid w:val="000911CA"/>
    <w:rsid w:val="00097029"/>
    <w:rsid w:val="000D18FC"/>
    <w:rsid w:val="000D1B93"/>
    <w:rsid w:val="000D6B2A"/>
    <w:rsid w:val="0011095C"/>
    <w:rsid w:val="001160AD"/>
    <w:rsid w:val="001213CD"/>
    <w:rsid w:val="00132FFF"/>
    <w:rsid w:val="00142D41"/>
    <w:rsid w:val="0014687F"/>
    <w:rsid w:val="00147007"/>
    <w:rsid w:val="001755F7"/>
    <w:rsid w:val="00182567"/>
    <w:rsid w:val="001A545B"/>
    <w:rsid w:val="001D1AA0"/>
    <w:rsid w:val="001E09F3"/>
    <w:rsid w:val="001E1635"/>
    <w:rsid w:val="001F5E6D"/>
    <w:rsid w:val="002029D9"/>
    <w:rsid w:val="00264725"/>
    <w:rsid w:val="002750B4"/>
    <w:rsid w:val="002875D3"/>
    <w:rsid w:val="002974AD"/>
    <w:rsid w:val="002B21E1"/>
    <w:rsid w:val="002B2EBD"/>
    <w:rsid w:val="002D492D"/>
    <w:rsid w:val="002D7B2C"/>
    <w:rsid w:val="003127A8"/>
    <w:rsid w:val="00321DA1"/>
    <w:rsid w:val="00332F7E"/>
    <w:rsid w:val="003663B6"/>
    <w:rsid w:val="00373748"/>
    <w:rsid w:val="003817FA"/>
    <w:rsid w:val="0038585C"/>
    <w:rsid w:val="0039509C"/>
    <w:rsid w:val="003A6D1C"/>
    <w:rsid w:val="003B2D9B"/>
    <w:rsid w:val="003D5340"/>
    <w:rsid w:val="003E3A17"/>
    <w:rsid w:val="003F15D2"/>
    <w:rsid w:val="00441860"/>
    <w:rsid w:val="00466B7F"/>
    <w:rsid w:val="004955E7"/>
    <w:rsid w:val="004A305B"/>
    <w:rsid w:val="004B7F3E"/>
    <w:rsid w:val="004D3CEE"/>
    <w:rsid w:val="004E3CE4"/>
    <w:rsid w:val="004F53D1"/>
    <w:rsid w:val="0051129F"/>
    <w:rsid w:val="005159BF"/>
    <w:rsid w:val="00533711"/>
    <w:rsid w:val="0056142E"/>
    <w:rsid w:val="005B1500"/>
    <w:rsid w:val="005B486A"/>
    <w:rsid w:val="00602CA9"/>
    <w:rsid w:val="00611597"/>
    <w:rsid w:val="00625B4C"/>
    <w:rsid w:val="0064723A"/>
    <w:rsid w:val="00655280"/>
    <w:rsid w:val="00657560"/>
    <w:rsid w:val="006614AB"/>
    <w:rsid w:val="006A6CD3"/>
    <w:rsid w:val="006C1B4B"/>
    <w:rsid w:val="006D589D"/>
    <w:rsid w:val="006E25B0"/>
    <w:rsid w:val="006E761B"/>
    <w:rsid w:val="006F0E97"/>
    <w:rsid w:val="00702519"/>
    <w:rsid w:val="00725E80"/>
    <w:rsid w:val="00753720"/>
    <w:rsid w:val="00753B91"/>
    <w:rsid w:val="007E3ABA"/>
    <w:rsid w:val="007E44B2"/>
    <w:rsid w:val="007E696F"/>
    <w:rsid w:val="007E7210"/>
    <w:rsid w:val="00805F19"/>
    <w:rsid w:val="00806F65"/>
    <w:rsid w:val="0081539A"/>
    <w:rsid w:val="008364F4"/>
    <w:rsid w:val="008464F4"/>
    <w:rsid w:val="00872C4B"/>
    <w:rsid w:val="008A4FF2"/>
    <w:rsid w:val="008F5231"/>
    <w:rsid w:val="00900957"/>
    <w:rsid w:val="00925AB1"/>
    <w:rsid w:val="009438FE"/>
    <w:rsid w:val="009540DF"/>
    <w:rsid w:val="0097033A"/>
    <w:rsid w:val="00983020"/>
    <w:rsid w:val="009A0311"/>
    <w:rsid w:val="009B54E3"/>
    <w:rsid w:val="009B6168"/>
    <w:rsid w:val="009C4E28"/>
    <w:rsid w:val="009E094A"/>
    <w:rsid w:val="009E1C67"/>
    <w:rsid w:val="009F69A1"/>
    <w:rsid w:val="00A221CB"/>
    <w:rsid w:val="00A67A66"/>
    <w:rsid w:val="00A76077"/>
    <w:rsid w:val="00A77C12"/>
    <w:rsid w:val="00A92A87"/>
    <w:rsid w:val="00AA42C9"/>
    <w:rsid w:val="00AB44B8"/>
    <w:rsid w:val="00AB4E5C"/>
    <w:rsid w:val="00AB652C"/>
    <w:rsid w:val="00AB7DB3"/>
    <w:rsid w:val="00AD0EF2"/>
    <w:rsid w:val="00AD2F2A"/>
    <w:rsid w:val="00AD49AC"/>
    <w:rsid w:val="00AE34BB"/>
    <w:rsid w:val="00AE5C69"/>
    <w:rsid w:val="00B1021D"/>
    <w:rsid w:val="00B11659"/>
    <w:rsid w:val="00B13DC4"/>
    <w:rsid w:val="00B23FD0"/>
    <w:rsid w:val="00B263A1"/>
    <w:rsid w:val="00B3299F"/>
    <w:rsid w:val="00B460F3"/>
    <w:rsid w:val="00B50D06"/>
    <w:rsid w:val="00B60AD3"/>
    <w:rsid w:val="00B6583E"/>
    <w:rsid w:val="00B9595D"/>
    <w:rsid w:val="00B97EDD"/>
    <w:rsid w:val="00BA23E5"/>
    <w:rsid w:val="00BC7D2C"/>
    <w:rsid w:val="00BD163E"/>
    <w:rsid w:val="00BD4D1E"/>
    <w:rsid w:val="00BE0DDA"/>
    <w:rsid w:val="00BF227B"/>
    <w:rsid w:val="00C14401"/>
    <w:rsid w:val="00C151EC"/>
    <w:rsid w:val="00C159A3"/>
    <w:rsid w:val="00C20FB3"/>
    <w:rsid w:val="00C2232D"/>
    <w:rsid w:val="00C33450"/>
    <w:rsid w:val="00C4181E"/>
    <w:rsid w:val="00C66C2C"/>
    <w:rsid w:val="00C74C7D"/>
    <w:rsid w:val="00C75E93"/>
    <w:rsid w:val="00C86C52"/>
    <w:rsid w:val="00C9425F"/>
    <w:rsid w:val="00CA24D6"/>
    <w:rsid w:val="00CA31C0"/>
    <w:rsid w:val="00CC7894"/>
    <w:rsid w:val="00CE6F3E"/>
    <w:rsid w:val="00CF7785"/>
    <w:rsid w:val="00D0040C"/>
    <w:rsid w:val="00D145D0"/>
    <w:rsid w:val="00D1625C"/>
    <w:rsid w:val="00D37816"/>
    <w:rsid w:val="00D42DA8"/>
    <w:rsid w:val="00D4337F"/>
    <w:rsid w:val="00D50CED"/>
    <w:rsid w:val="00D56440"/>
    <w:rsid w:val="00D7560A"/>
    <w:rsid w:val="00D831BC"/>
    <w:rsid w:val="00DB01E1"/>
    <w:rsid w:val="00DB28D5"/>
    <w:rsid w:val="00DB67BC"/>
    <w:rsid w:val="00DB7B7D"/>
    <w:rsid w:val="00DD56C2"/>
    <w:rsid w:val="00DD5F63"/>
    <w:rsid w:val="00DF3CCE"/>
    <w:rsid w:val="00E07D4B"/>
    <w:rsid w:val="00E27199"/>
    <w:rsid w:val="00E51498"/>
    <w:rsid w:val="00E51BA0"/>
    <w:rsid w:val="00E55CBF"/>
    <w:rsid w:val="00E607BB"/>
    <w:rsid w:val="00E714A7"/>
    <w:rsid w:val="00E85117"/>
    <w:rsid w:val="00EC5937"/>
    <w:rsid w:val="00ED2F95"/>
    <w:rsid w:val="00ED7283"/>
    <w:rsid w:val="00EE27C5"/>
    <w:rsid w:val="00EE5896"/>
    <w:rsid w:val="00EF592C"/>
    <w:rsid w:val="00EF76EA"/>
    <w:rsid w:val="00F23BD0"/>
    <w:rsid w:val="00F367FE"/>
    <w:rsid w:val="00F50E9C"/>
    <w:rsid w:val="00F575BE"/>
    <w:rsid w:val="00F60D20"/>
    <w:rsid w:val="00F65F1D"/>
    <w:rsid w:val="00F65FCC"/>
    <w:rsid w:val="00FB6636"/>
    <w:rsid w:val="00FE6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6BE65"/>
  <w15:docId w15:val="{A43400E6-7B74-4714-87E5-86264BCEB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3"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8" w:unhideWhenUsed="1" w:qFormat="1"/>
    <w:lsdException w:name="footer" w:semiHidden="1" w:unhideWhenUsed="1" w:qFormat="1"/>
    <w:lsdException w:name="index heading" w:semiHidden="1" w:unhideWhenUsed="1"/>
    <w:lsdException w:name="caption" w:semiHidden="1" w:uiPriority="18" w:unhideWhenUsed="1" w:qFormat="1"/>
    <w:lsdException w:name="table of figures" w:semiHidden="1" w:unhideWhenUsed="1"/>
    <w:lsdException w:name="envelope address" w:semiHidden="1" w:uiPriority="18" w:unhideWhenUsed="1" w:qFormat="1"/>
    <w:lsdException w:name="envelope return" w:semiHidden="1" w:uiPriority="18" w:unhideWhenUsed="1" w:qFormat="1"/>
    <w:lsdException w:name="footnote reference" w:semiHidden="1" w:unhideWhenUsed="1"/>
    <w:lsdException w:name="annotation reference" w:semiHidden="1" w:unhideWhenUsed="1"/>
    <w:lsdException w:name="line number" w:semiHidden="1" w:unhideWhenUsed="1"/>
    <w:lsdException w:name="page number" w:semiHidden="1" w:uiPriority="18"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8" w:qFormat="1"/>
    <w:lsdException w:name="Closing" w:semiHidden="1" w:uiPriority="18" w:unhideWhenUsed="1" w:qFormat="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18"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8" w:qFormat="1"/>
    <w:lsdException w:name="Emphasis" w:uiPriority="1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3"/>
    <w:qFormat/>
    <w:rsid w:val="00BA23E5"/>
    <w:rPr>
      <w:rFonts w:ascii="Calibri" w:eastAsiaTheme="minorHAnsi" w:hAnsi="Calibri"/>
      <w:sz w:val="22"/>
      <w:szCs w:val="22"/>
    </w:rPr>
  </w:style>
  <w:style w:type="paragraph" w:styleId="Heading1">
    <w:name w:val="heading 1"/>
    <w:basedOn w:val="Normal"/>
    <w:next w:val="BodyText"/>
    <w:link w:val="Heading1Char"/>
    <w:uiPriority w:val="4"/>
    <w:qFormat/>
    <w:rsid w:val="00E607BB"/>
    <w:pPr>
      <w:numPr>
        <w:numId w:val="1"/>
      </w:numPr>
      <w:spacing w:after="240"/>
      <w:outlineLvl w:val="0"/>
    </w:pPr>
  </w:style>
  <w:style w:type="paragraph" w:styleId="Heading2">
    <w:name w:val="heading 2"/>
    <w:basedOn w:val="Normal"/>
    <w:next w:val="BodyText"/>
    <w:link w:val="Heading2Char"/>
    <w:uiPriority w:val="4"/>
    <w:qFormat/>
    <w:rsid w:val="00E607BB"/>
    <w:pPr>
      <w:numPr>
        <w:ilvl w:val="1"/>
        <w:numId w:val="1"/>
      </w:numPr>
      <w:spacing w:after="240"/>
      <w:outlineLvl w:val="1"/>
    </w:pPr>
    <w:rPr>
      <w:rFonts w:eastAsiaTheme="majorEastAsia" w:cstheme="majorBidi"/>
    </w:rPr>
  </w:style>
  <w:style w:type="paragraph" w:styleId="Heading3">
    <w:name w:val="heading 3"/>
    <w:basedOn w:val="Normal"/>
    <w:next w:val="BodyText"/>
    <w:link w:val="Heading3Char"/>
    <w:uiPriority w:val="4"/>
    <w:qFormat/>
    <w:rsid w:val="00E607BB"/>
    <w:pPr>
      <w:numPr>
        <w:ilvl w:val="2"/>
        <w:numId w:val="1"/>
      </w:numPr>
      <w:spacing w:after="240"/>
      <w:outlineLvl w:val="2"/>
    </w:pPr>
  </w:style>
  <w:style w:type="paragraph" w:styleId="Heading4">
    <w:name w:val="heading 4"/>
    <w:basedOn w:val="Normal"/>
    <w:next w:val="BodyText"/>
    <w:link w:val="Heading4Char"/>
    <w:uiPriority w:val="4"/>
    <w:qFormat/>
    <w:rsid w:val="00E607BB"/>
    <w:pPr>
      <w:numPr>
        <w:ilvl w:val="3"/>
        <w:numId w:val="1"/>
      </w:numPr>
      <w:spacing w:after="240"/>
      <w:outlineLvl w:val="3"/>
    </w:pPr>
  </w:style>
  <w:style w:type="paragraph" w:styleId="Heading5">
    <w:name w:val="heading 5"/>
    <w:basedOn w:val="Normal"/>
    <w:next w:val="BodyText"/>
    <w:link w:val="Heading5Char"/>
    <w:uiPriority w:val="4"/>
    <w:qFormat/>
    <w:rsid w:val="00E607BB"/>
    <w:pPr>
      <w:numPr>
        <w:ilvl w:val="4"/>
        <w:numId w:val="1"/>
      </w:numPr>
      <w:spacing w:after="240"/>
      <w:outlineLvl w:val="4"/>
    </w:pPr>
  </w:style>
  <w:style w:type="paragraph" w:styleId="Heading6">
    <w:name w:val="heading 6"/>
    <w:basedOn w:val="Normal"/>
    <w:next w:val="BodyText"/>
    <w:link w:val="Heading6Char"/>
    <w:uiPriority w:val="4"/>
    <w:qFormat/>
    <w:rsid w:val="00E607BB"/>
    <w:pPr>
      <w:numPr>
        <w:ilvl w:val="5"/>
        <w:numId w:val="1"/>
      </w:numPr>
      <w:spacing w:after="240"/>
      <w:outlineLvl w:val="5"/>
    </w:pPr>
  </w:style>
  <w:style w:type="paragraph" w:styleId="Heading7">
    <w:name w:val="heading 7"/>
    <w:basedOn w:val="Normal"/>
    <w:next w:val="BodyText"/>
    <w:link w:val="Heading7Char"/>
    <w:uiPriority w:val="4"/>
    <w:qFormat/>
    <w:rsid w:val="00E607BB"/>
    <w:pPr>
      <w:numPr>
        <w:ilvl w:val="6"/>
        <w:numId w:val="1"/>
      </w:numPr>
      <w:spacing w:after="240"/>
      <w:outlineLvl w:val="6"/>
    </w:pPr>
  </w:style>
  <w:style w:type="paragraph" w:styleId="Heading8">
    <w:name w:val="heading 8"/>
    <w:basedOn w:val="Normal"/>
    <w:next w:val="BodyText"/>
    <w:link w:val="Heading8Char"/>
    <w:uiPriority w:val="4"/>
    <w:qFormat/>
    <w:rsid w:val="00E607BB"/>
    <w:pPr>
      <w:numPr>
        <w:ilvl w:val="7"/>
        <w:numId w:val="1"/>
      </w:numPr>
      <w:spacing w:after="240"/>
      <w:outlineLvl w:val="7"/>
    </w:pPr>
  </w:style>
  <w:style w:type="paragraph" w:styleId="Heading9">
    <w:name w:val="heading 9"/>
    <w:basedOn w:val="Normal"/>
    <w:next w:val="BodyText"/>
    <w:link w:val="Heading9Char"/>
    <w:uiPriority w:val="4"/>
    <w:qFormat/>
    <w:rsid w:val="00E607BB"/>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Left">
    <w:name w:val="Body Left"/>
    <w:basedOn w:val="BodyText"/>
    <w:uiPriority w:val="18"/>
    <w:qFormat/>
    <w:rsid w:val="00E607BB"/>
    <w:pPr>
      <w:ind w:firstLine="0"/>
    </w:pPr>
  </w:style>
  <w:style w:type="paragraph" w:styleId="BodyText">
    <w:name w:val="Body Text"/>
    <w:basedOn w:val="Normal"/>
    <w:link w:val="BodyTextChar"/>
    <w:uiPriority w:val="1"/>
    <w:qFormat/>
    <w:rsid w:val="00E607BB"/>
    <w:pPr>
      <w:spacing w:after="240"/>
      <w:ind w:firstLine="720"/>
    </w:pPr>
  </w:style>
  <w:style w:type="character" w:customStyle="1" w:styleId="BodyTextChar">
    <w:name w:val="Body Text Char"/>
    <w:basedOn w:val="DefaultParagraphFont"/>
    <w:link w:val="BodyText"/>
    <w:uiPriority w:val="1"/>
    <w:rsid w:val="00E607BB"/>
    <w:rPr>
      <w:sz w:val="24"/>
      <w:szCs w:val="24"/>
    </w:rPr>
  </w:style>
  <w:style w:type="paragraph" w:customStyle="1" w:styleId="CenteredCaption">
    <w:name w:val="Centered Caption"/>
    <w:basedOn w:val="Normal"/>
    <w:next w:val="BodyText"/>
    <w:uiPriority w:val="1"/>
    <w:qFormat/>
    <w:rsid w:val="00E607BB"/>
    <w:pPr>
      <w:keepNext/>
      <w:spacing w:after="240"/>
      <w:jc w:val="center"/>
    </w:pPr>
    <w:rPr>
      <w:b/>
      <w:smallCaps/>
      <w:sz w:val="28"/>
    </w:rPr>
  </w:style>
  <w:style w:type="character" w:customStyle="1" w:styleId="Citation">
    <w:name w:val="Citation"/>
    <w:basedOn w:val="DefaultParagraphFont"/>
    <w:uiPriority w:val="18"/>
    <w:qFormat/>
    <w:rsid w:val="00E607BB"/>
    <w:rPr>
      <w:i/>
    </w:rPr>
  </w:style>
  <w:style w:type="paragraph" w:customStyle="1" w:styleId="Comment">
    <w:name w:val="Comment"/>
    <w:basedOn w:val="Normal"/>
    <w:next w:val="Normal"/>
    <w:uiPriority w:val="18"/>
    <w:qFormat/>
    <w:rsid w:val="00E607BB"/>
    <w:rPr>
      <w:vanish/>
      <w:color w:val="0000FF"/>
    </w:rPr>
  </w:style>
  <w:style w:type="paragraph" w:customStyle="1" w:styleId="ListAlpha">
    <w:name w:val="List Alpha"/>
    <w:basedOn w:val="Normal"/>
    <w:uiPriority w:val="18"/>
    <w:qFormat/>
    <w:rsid w:val="00E607BB"/>
    <w:pPr>
      <w:numPr>
        <w:numId w:val="7"/>
      </w:numPr>
      <w:spacing w:after="240"/>
    </w:pPr>
  </w:style>
  <w:style w:type="paragraph" w:customStyle="1" w:styleId="ListDefin">
    <w:name w:val="List Defin"/>
    <w:basedOn w:val="Heading2"/>
    <w:uiPriority w:val="18"/>
    <w:qFormat/>
    <w:rsid w:val="00E607BB"/>
    <w:pPr>
      <w:numPr>
        <w:ilvl w:val="0"/>
        <w:numId w:val="0"/>
      </w:numPr>
      <w:outlineLvl w:val="9"/>
    </w:pPr>
    <w:rPr>
      <w:rFonts w:eastAsia="Times New Roman" w:cs="Times New Roman"/>
    </w:rPr>
  </w:style>
  <w:style w:type="character" w:customStyle="1" w:styleId="Heading2Char">
    <w:name w:val="Heading 2 Char"/>
    <w:basedOn w:val="DefaultParagraphFont"/>
    <w:link w:val="Heading2"/>
    <w:uiPriority w:val="4"/>
    <w:rsid w:val="00E607BB"/>
    <w:rPr>
      <w:rFonts w:ascii="Calibri" w:eastAsiaTheme="majorEastAsia" w:hAnsi="Calibri" w:cstheme="majorBidi"/>
      <w:sz w:val="22"/>
      <w:szCs w:val="22"/>
    </w:rPr>
  </w:style>
  <w:style w:type="paragraph" w:customStyle="1" w:styleId="ListNum">
    <w:name w:val="ListNum"/>
    <w:basedOn w:val="ListParagraph"/>
    <w:uiPriority w:val="18"/>
    <w:qFormat/>
    <w:rsid w:val="00E607BB"/>
    <w:pPr>
      <w:numPr>
        <w:numId w:val="8"/>
      </w:numPr>
      <w:contextualSpacing/>
    </w:pPr>
  </w:style>
  <w:style w:type="paragraph" w:styleId="ListParagraph">
    <w:name w:val="List Paragraph"/>
    <w:basedOn w:val="Normal"/>
    <w:uiPriority w:val="34"/>
    <w:qFormat/>
    <w:rsid w:val="00E607BB"/>
    <w:pPr>
      <w:ind w:left="720"/>
    </w:pPr>
  </w:style>
  <w:style w:type="paragraph" w:customStyle="1" w:styleId="Quote1">
    <w:name w:val="Quote1"/>
    <w:basedOn w:val="Normal"/>
    <w:uiPriority w:val="2"/>
    <w:qFormat/>
    <w:rsid w:val="00E607BB"/>
    <w:pPr>
      <w:spacing w:after="240"/>
      <w:ind w:left="1440" w:right="1440"/>
    </w:pPr>
  </w:style>
  <w:style w:type="character" w:customStyle="1" w:styleId="TitleText1">
    <w:name w:val="TitleText1"/>
    <w:basedOn w:val="DefaultParagraphFont"/>
    <w:uiPriority w:val="18"/>
    <w:qFormat/>
    <w:rsid w:val="00E607BB"/>
  </w:style>
  <w:style w:type="character" w:customStyle="1" w:styleId="TitleText2">
    <w:name w:val="TitleText2"/>
    <w:basedOn w:val="DefaultParagraphFont"/>
    <w:uiPriority w:val="18"/>
    <w:qFormat/>
    <w:rsid w:val="00E607BB"/>
  </w:style>
  <w:style w:type="character" w:customStyle="1" w:styleId="TitleText3">
    <w:name w:val="TitleText3"/>
    <w:basedOn w:val="DefaultParagraphFont"/>
    <w:uiPriority w:val="18"/>
    <w:qFormat/>
    <w:rsid w:val="00E607BB"/>
  </w:style>
  <w:style w:type="character" w:customStyle="1" w:styleId="TitleText4">
    <w:name w:val="TitleText4"/>
    <w:basedOn w:val="DefaultParagraphFont"/>
    <w:uiPriority w:val="18"/>
    <w:qFormat/>
    <w:rsid w:val="00E607BB"/>
  </w:style>
  <w:style w:type="character" w:customStyle="1" w:styleId="TitleText5">
    <w:name w:val="TitleText5"/>
    <w:basedOn w:val="DefaultParagraphFont"/>
    <w:uiPriority w:val="18"/>
    <w:qFormat/>
    <w:rsid w:val="00E607BB"/>
  </w:style>
  <w:style w:type="character" w:customStyle="1" w:styleId="TitleText7">
    <w:name w:val="TitleText7"/>
    <w:basedOn w:val="DefaultParagraphFont"/>
    <w:uiPriority w:val="18"/>
    <w:qFormat/>
    <w:rsid w:val="00E607BB"/>
  </w:style>
  <w:style w:type="character" w:customStyle="1" w:styleId="TitleText8">
    <w:name w:val="TitleText8"/>
    <w:basedOn w:val="DefaultParagraphFont"/>
    <w:uiPriority w:val="18"/>
    <w:qFormat/>
    <w:rsid w:val="00E607BB"/>
  </w:style>
  <w:style w:type="character" w:customStyle="1" w:styleId="TitleText9">
    <w:name w:val="TitleText9"/>
    <w:basedOn w:val="DefaultParagraphFont"/>
    <w:uiPriority w:val="18"/>
    <w:qFormat/>
    <w:rsid w:val="00E607BB"/>
  </w:style>
  <w:style w:type="character" w:customStyle="1" w:styleId="Heading1Char">
    <w:name w:val="Heading 1 Char"/>
    <w:basedOn w:val="DefaultParagraphFont"/>
    <w:link w:val="Heading1"/>
    <w:uiPriority w:val="4"/>
    <w:rsid w:val="00E607BB"/>
    <w:rPr>
      <w:rFonts w:ascii="Calibri" w:eastAsiaTheme="minorHAnsi" w:hAnsi="Calibri"/>
      <w:sz w:val="22"/>
      <w:szCs w:val="22"/>
    </w:rPr>
  </w:style>
  <w:style w:type="character" w:customStyle="1" w:styleId="Heading3Char">
    <w:name w:val="Heading 3 Char"/>
    <w:basedOn w:val="DefaultParagraphFont"/>
    <w:link w:val="Heading3"/>
    <w:uiPriority w:val="4"/>
    <w:rsid w:val="00E607BB"/>
    <w:rPr>
      <w:rFonts w:ascii="Calibri" w:eastAsiaTheme="minorHAnsi" w:hAnsi="Calibri"/>
      <w:sz w:val="22"/>
      <w:szCs w:val="22"/>
    </w:rPr>
  </w:style>
  <w:style w:type="character" w:customStyle="1" w:styleId="Heading4Char">
    <w:name w:val="Heading 4 Char"/>
    <w:basedOn w:val="DefaultParagraphFont"/>
    <w:link w:val="Heading4"/>
    <w:uiPriority w:val="4"/>
    <w:rsid w:val="00E607BB"/>
    <w:rPr>
      <w:rFonts w:ascii="Calibri" w:eastAsiaTheme="minorHAnsi" w:hAnsi="Calibri"/>
      <w:sz w:val="22"/>
      <w:szCs w:val="22"/>
    </w:rPr>
  </w:style>
  <w:style w:type="character" w:customStyle="1" w:styleId="Heading5Char">
    <w:name w:val="Heading 5 Char"/>
    <w:basedOn w:val="DefaultParagraphFont"/>
    <w:link w:val="Heading5"/>
    <w:uiPriority w:val="4"/>
    <w:rsid w:val="00E607BB"/>
    <w:rPr>
      <w:rFonts w:ascii="Calibri" w:eastAsiaTheme="minorHAnsi" w:hAnsi="Calibri"/>
      <w:sz w:val="22"/>
      <w:szCs w:val="22"/>
    </w:rPr>
  </w:style>
  <w:style w:type="character" w:customStyle="1" w:styleId="Heading6Char">
    <w:name w:val="Heading 6 Char"/>
    <w:basedOn w:val="DefaultParagraphFont"/>
    <w:link w:val="Heading6"/>
    <w:uiPriority w:val="4"/>
    <w:rsid w:val="00E607BB"/>
    <w:rPr>
      <w:rFonts w:ascii="Calibri" w:eastAsiaTheme="minorHAnsi" w:hAnsi="Calibri"/>
      <w:sz w:val="22"/>
      <w:szCs w:val="22"/>
    </w:rPr>
  </w:style>
  <w:style w:type="character" w:customStyle="1" w:styleId="Heading7Char">
    <w:name w:val="Heading 7 Char"/>
    <w:basedOn w:val="DefaultParagraphFont"/>
    <w:link w:val="Heading7"/>
    <w:uiPriority w:val="4"/>
    <w:rsid w:val="00E607BB"/>
    <w:rPr>
      <w:rFonts w:ascii="Calibri" w:eastAsiaTheme="minorHAnsi" w:hAnsi="Calibri"/>
      <w:sz w:val="22"/>
      <w:szCs w:val="22"/>
    </w:rPr>
  </w:style>
  <w:style w:type="character" w:customStyle="1" w:styleId="Heading8Char">
    <w:name w:val="Heading 8 Char"/>
    <w:basedOn w:val="DefaultParagraphFont"/>
    <w:link w:val="Heading8"/>
    <w:uiPriority w:val="4"/>
    <w:rsid w:val="00E607BB"/>
    <w:rPr>
      <w:rFonts w:ascii="Calibri" w:eastAsiaTheme="minorHAnsi" w:hAnsi="Calibri"/>
      <w:sz w:val="22"/>
      <w:szCs w:val="22"/>
    </w:rPr>
  </w:style>
  <w:style w:type="character" w:customStyle="1" w:styleId="Heading9Char">
    <w:name w:val="Heading 9 Char"/>
    <w:basedOn w:val="DefaultParagraphFont"/>
    <w:link w:val="Heading9"/>
    <w:uiPriority w:val="4"/>
    <w:rsid w:val="00E607BB"/>
    <w:rPr>
      <w:rFonts w:ascii="Calibri" w:eastAsiaTheme="minorHAnsi" w:hAnsi="Calibri"/>
      <w:sz w:val="22"/>
      <w:szCs w:val="22"/>
    </w:rPr>
  </w:style>
  <w:style w:type="paragraph" w:styleId="Header">
    <w:name w:val="header"/>
    <w:basedOn w:val="Normal"/>
    <w:link w:val="HeaderChar"/>
    <w:uiPriority w:val="18"/>
    <w:qFormat/>
    <w:rsid w:val="00E607BB"/>
    <w:pPr>
      <w:tabs>
        <w:tab w:val="center" w:pos="4320"/>
        <w:tab w:val="right" w:pos="8640"/>
      </w:tabs>
    </w:pPr>
  </w:style>
  <w:style w:type="character" w:customStyle="1" w:styleId="HeaderChar">
    <w:name w:val="Header Char"/>
    <w:basedOn w:val="DefaultParagraphFont"/>
    <w:link w:val="Header"/>
    <w:uiPriority w:val="18"/>
    <w:rsid w:val="00E607BB"/>
    <w:rPr>
      <w:sz w:val="24"/>
      <w:szCs w:val="24"/>
    </w:rPr>
  </w:style>
  <w:style w:type="paragraph" w:styleId="Footer">
    <w:name w:val="footer"/>
    <w:basedOn w:val="Normal"/>
    <w:link w:val="FooterChar"/>
    <w:uiPriority w:val="99"/>
    <w:qFormat/>
    <w:rsid w:val="00E607BB"/>
    <w:pPr>
      <w:tabs>
        <w:tab w:val="center" w:pos="4320"/>
        <w:tab w:val="right" w:pos="8640"/>
      </w:tabs>
    </w:pPr>
  </w:style>
  <w:style w:type="character" w:customStyle="1" w:styleId="FooterChar">
    <w:name w:val="Footer Char"/>
    <w:basedOn w:val="DefaultParagraphFont"/>
    <w:link w:val="Footer"/>
    <w:uiPriority w:val="99"/>
    <w:rsid w:val="00E607BB"/>
    <w:rPr>
      <w:sz w:val="24"/>
      <w:szCs w:val="24"/>
    </w:rPr>
  </w:style>
  <w:style w:type="paragraph" w:styleId="EnvelopeAddress">
    <w:name w:val="envelope address"/>
    <w:basedOn w:val="Normal"/>
    <w:uiPriority w:val="18"/>
    <w:qFormat/>
    <w:rsid w:val="00E607BB"/>
    <w:pPr>
      <w:framePr w:w="7920" w:h="1980" w:hRule="exact" w:hSpace="180" w:wrap="auto" w:hAnchor="page" w:xAlign="center" w:yAlign="bottom"/>
      <w:ind w:left="2880"/>
    </w:pPr>
    <w:rPr>
      <w:rFonts w:cs="Arial"/>
    </w:rPr>
  </w:style>
  <w:style w:type="paragraph" w:styleId="EnvelopeReturn">
    <w:name w:val="envelope return"/>
    <w:basedOn w:val="Normal"/>
    <w:uiPriority w:val="18"/>
    <w:qFormat/>
    <w:rsid w:val="00E607BB"/>
    <w:rPr>
      <w:rFonts w:cs="Arial"/>
      <w:sz w:val="20"/>
    </w:rPr>
  </w:style>
  <w:style w:type="character" w:styleId="PageNumber">
    <w:name w:val="page number"/>
    <w:basedOn w:val="DefaultParagraphFont"/>
    <w:uiPriority w:val="18"/>
    <w:qFormat/>
    <w:rsid w:val="00E607BB"/>
  </w:style>
  <w:style w:type="paragraph" w:styleId="ListBullet">
    <w:name w:val="List Bullet"/>
    <w:basedOn w:val="Normal"/>
    <w:uiPriority w:val="99"/>
    <w:semiHidden/>
    <w:unhideWhenUsed/>
    <w:qFormat/>
    <w:rsid w:val="00E607BB"/>
    <w:pPr>
      <w:numPr>
        <w:numId w:val="2"/>
      </w:numPr>
      <w:spacing w:after="240"/>
    </w:pPr>
  </w:style>
  <w:style w:type="paragraph" w:styleId="ListBullet2">
    <w:name w:val="List Bullet 2"/>
    <w:basedOn w:val="Normal"/>
    <w:uiPriority w:val="99"/>
    <w:semiHidden/>
    <w:unhideWhenUsed/>
    <w:qFormat/>
    <w:rsid w:val="00E607BB"/>
    <w:pPr>
      <w:numPr>
        <w:numId w:val="3"/>
      </w:numPr>
      <w:spacing w:after="240"/>
    </w:pPr>
  </w:style>
  <w:style w:type="paragraph" w:styleId="ListBullet3">
    <w:name w:val="List Bullet 3"/>
    <w:basedOn w:val="Normal"/>
    <w:uiPriority w:val="99"/>
    <w:semiHidden/>
    <w:unhideWhenUsed/>
    <w:qFormat/>
    <w:rsid w:val="00E607BB"/>
    <w:pPr>
      <w:numPr>
        <w:numId w:val="4"/>
      </w:numPr>
      <w:spacing w:after="240"/>
    </w:pPr>
  </w:style>
  <w:style w:type="paragraph" w:styleId="ListBullet4">
    <w:name w:val="List Bullet 4"/>
    <w:basedOn w:val="Normal"/>
    <w:uiPriority w:val="99"/>
    <w:semiHidden/>
    <w:unhideWhenUsed/>
    <w:qFormat/>
    <w:rsid w:val="00E607BB"/>
    <w:pPr>
      <w:numPr>
        <w:numId w:val="5"/>
      </w:numPr>
      <w:spacing w:after="240"/>
    </w:pPr>
  </w:style>
  <w:style w:type="paragraph" w:styleId="ListBullet5">
    <w:name w:val="List Bullet 5"/>
    <w:basedOn w:val="Normal"/>
    <w:uiPriority w:val="99"/>
    <w:semiHidden/>
    <w:unhideWhenUsed/>
    <w:qFormat/>
    <w:rsid w:val="00E607BB"/>
    <w:pPr>
      <w:numPr>
        <w:numId w:val="6"/>
      </w:numPr>
      <w:spacing w:after="240"/>
    </w:pPr>
  </w:style>
  <w:style w:type="paragraph" w:styleId="Closing">
    <w:name w:val="Closing"/>
    <w:basedOn w:val="Normal"/>
    <w:link w:val="ClosingChar"/>
    <w:uiPriority w:val="18"/>
    <w:qFormat/>
    <w:rsid w:val="00E607BB"/>
    <w:pPr>
      <w:tabs>
        <w:tab w:val="left" w:leader="underscore" w:pos="9360"/>
      </w:tabs>
      <w:ind w:left="4320"/>
    </w:pPr>
  </w:style>
  <w:style w:type="character" w:customStyle="1" w:styleId="ClosingChar">
    <w:name w:val="Closing Char"/>
    <w:basedOn w:val="DefaultParagraphFont"/>
    <w:link w:val="Closing"/>
    <w:uiPriority w:val="18"/>
    <w:rsid w:val="00E607BB"/>
    <w:rPr>
      <w:sz w:val="24"/>
      <w:szCs w:val="24"/>
    </w:rPr>
  </w:style>
  <w:style w:type="paragraph" w:styleId="NoteHeading">
    <w:name w:val="Note Heading"/>
    <w:basedOn w:val="Normal"/>
    <w:next w:val="Normal"/>
    <w:link w:val="NoteHeadingChar"/>
    <w:uiPriority w:val="18"/>
    <w:qFormat/>
    <w:rsid w:val="00E607BB"/>
  </w:style>
  <w:style w:type="character" w:customStyle="1" w:styleId="NoteHeadingChar">
    <w:name w:val="Note Heading Char"/>
    <w:basedOn w:val="DefaultParagraphFont"/>
    <w:link w:val="NoteHeading"/>
    <w:uiPriority w:val="18"/>
    <w:rsid w:val="00E607BB"/>
    <w:rPr>
      <w:sz w:val="24"/>
      <w:szCs w:val="24"/>
    </w:rPr>
  </w:style>
  <w:style w:type="paragraph" w:customStyle="1" w:styleId="TableParagraph">
    <w:name w:val="Table Paragraph"/>
    <w:basedOn w:val="Normal"/>
    <w:uiPriority w:val="1"/>
    <w:qFormat/>
    <w:rsid w:val="00BA23E5"/>
    <w:pPr>
      <w:widowControl w:val="0"/>
    </w:pPr>
    <w:rPr>
      <w:rFonts w:asciiTheme="minorHAnsi" w:hAnsiTheme="minorHAnsi" w:cstheme="minorBidi"/>
    </w:rPr>
  </w:style>
  <w:style w:type="paragraph" w:styleId="EndnoteText">
    <w:name w:val="endnote text"/>
    <w:basedOn w:val="Normal"/>
    <w:link w:val="EndnoteTextChar"/>
    <w:uiPriority w:val="99"/>
    <w:unhideWhenUsed/>
    <w:rsid w:val="00BA23E5"/>
    <w:pPr>
      <w:widowControl w:val="0"/>
    </w:pPr>
    <w:rPr>
      <w:rFonts w:asciiTheme="minorHAnsi" w:hAnsiTheme="minorHAnsi" w:cstheme="minorBidi"/>
      <w:sz w:val="20"/>
      <w:szCs w:val="20"/>
    </w:rPr>
  </w:style>
  <w:style w:type="character" w:customStyle="1" w:styleId="EndnoteTextChar">
    <w:name w:val="Endnote Text Char"/>
    <w:basedOn w:val="DefaultParagraphFont"/>
    <w:link w:val="EndnoteText"/>
    <w:uiPriority w:val="99"/>
    <w:rsid w:val="00BA23E5"/>
    <w:rPr>
      <w:rFonts w:asciiTheme="minorHAnsi" w:eastAsiaTheme="minorHAnsi" w:hAnsiTheme="minorHAnsi" w:cstheme="minorBidi"/>
    </w:rPr>
  </w:style>
  <w:style w:type="character" w:styleId="EndnoteReference">
    <w:name w:val="endnote reference"/>
    <w:basedOn w:val="DefaultParagraphFont"/>
    <w:uiPriority w:val="99"/>
    <w:unhideWhenUsed/>
    <w:rsid w:val="00BA23E5"/>
    <w:rPr>
      <w:vertAlign w:val="superscript"/>
    </w:rPr>
  </w:style>
  <w:style w:type="character" w:styleId="Hyperlink">
    <w:name w:val="Hyperlink"/>
    <w:basedOn w:val="DefaultParagraphFont"/>
    <w:uiPriority w:val="99"/>
    <w:unhideWhenUsed/>
    <w:rsid w:val="00BA23E5"/>
    <w:rPr>
      <w:color w:val="0000FF" w:themeColor="hyperlink"/>
      <w:u w:val="single"/>
    </w:rPr>
  </w:style>
  <w:style w:type="character" w:customStyle="1" w:styleId="apple-converted-space">
    <w:name w:val="apple-converted-space"/>
    <w:basedOn w:val="DefaultParagraphFont"/>
    <w:rsid w:val="00BA23E5"/>
  </w:style>
  <w:style w:type="paragraph" w:styleId="FootnoteText">
    <w:name w:val="footnote text"/>
    <w:basedOn w:val="Normal"/>
    <w:link w:val="FootnoteTextChar"/>
    <w:uiPriority w:val="99"/>
    <w:unhideWhenUsed/>
    <w:rsid w:val="00BA23E5"/>
    <w:pPr>
      <w:widowControl w:val="0"/>
    </w:pPr>
    <w:rPr>
      <w:rFonts w:asciiTheme="minorHAnsi" w:hAnsiTheme="minorHAnsi" w:cstheme="minorBidi"/>
      <w:sz w:val="24"/>
      <w:szCs w:val="24"/>
    </w:rPr>
  </w:style>
  <w:style w:type="character" w:customStyle="1" w:styleId="FootnoteTextChar">
    <w:name w:val="Footnote Text Char"/>
    <w:basedOn w:val="DefaultParagraphFont"/>
    <w:link w:val="FootnoteText"/>
    <w:uiPriority w:val="99"/>
    <w:rsid w:val="00BA23E5"/>
    <w:rPr>
      <w:rFonts w:asciiTheme="minorHAnsi" w:eastAsiaTheme="minorHAnsi" w:hAnsiTheme="minorHAnsi" w:cstheme="minorBidi"/>
      <w:sz w:val="24"/>
      <w:szCs w:val="24"/>
    </w:rPr>
  </w:style>
  <w:style w:type="character" w:styleId="FootnoteReference">
    <w:name w:val="footnote reference"/>
    <w:basedOn w:val="DefaultParagraphFont"/>
    <w:uiPriority w:val="99"/>
    <w:unhideWhenUsed/>
    <w:rsid w:val="00BA23E5"/>
    <w:rPr>
      <w:vertAlign w:val="superscript"/>
    </w:rPr>
  </w:style>
  <w:style w:type="paragraph" w:styleId="BalloonText">
    <w:name w:val="Balloon Text"/>
    <w:basedOn w:val="Normal"/>
    <w:link w:val="BalloonTextChar"/>
    <w:uiPriority w:val="99"/>
    <w:semiHidden/>
    <w:unhideWhenUsed/>
    <w:rsid w:val="00BA23E5"/>
    <w:pPr>
      <w:widowControl w:val="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3E5"/>
    <w:rPr>
      <w:rFonts w:ascii="Tahoma" w:eastAsiaTheme="minorHAnsi" w:hAnsi="Tahoma" w:cs="Tahoma"/>
      <w:sz w:val="16"/>
      <w:szCs w:val="16"/>
    </w:rPr>
  </w:style>
  <w:style w:type="paragraph" w:styleId="Quote">
    <w:name w:val="Quote"/>
    <w:basedOn w:val="Normal"/>
    <w:next w:val="Normal"/>
    <w:link w:val="QuoteChar"/>
    <w:uiPriority w:val="29"/>
    <w:qFormat/>
    <w:rsid w:val="007E696F"/>
    <w:rPr>
      <w:i/>
      <w:iCs/>
      <w:color w:val="000000" w:themeColor="text1"/>
    </w:rPr>
  </w:style>
  <w:style w:type="character" w:customStyle="1" w:styleId="QuoteChar">
    <w:name w:val="Quote Char"/>
    <w:basedOn w:val="DefaultParagraphFont"/>
    <w:link w:val="Quote"/>
    <w:uiPriority w:val="29"/>
    <w:rsid w:val="007E696F"/>
    <w:rPr>
      <w:rFonts w:ascii="Calibri" w:eastAsiaTheme="minorHAnsi" w:hAnsi="Calibri"/>
      <w:i/>
      <w:iCs/>
      <w:color w:val="000000" w:themeColor="text1"/>
      <w:sz w:val="22"/>
      <w:szCs w:val="22"/>
    </w:rPr>
  </w:style>
  <w:style w:type="character" w:styleId="CommentReference">
    <w:name w:val="annotation reference"/>
    <w:basedOn w:val="DefaultParagraphFont"/>
    <w:uiPriority w:val="99"/>
    <w:semiHidden/>
    <w:unhideWhenUsed/>
    <w:rsid w:val="00AB4E5C"/>
    <w:rPr>
      <w:sz w:val="18"/>
      <w:szCs w:val="18"/>
    </w:rPr>
  </w:style>
  <w:style w:type="paragraph" w:styleId="CommentText">
    <w:name w:val="annotation text"/>
    <w:basedOn w:val="Normal"/>
    <w:link w:val="CommentTextChar"/>
    <w:uiPriority w:val="99"/>
    <w:semiHidden/>
    <w:unhideWhenUsed/>
    <w:rsid w:val="00AB4E5C"/>
    <w:rPr>
      <w:sz w:val="24"/>
      <w:szCs w:val="24"/>
    </w:rPr>
  </w:style>
  <w:style w:type="character" w:customStyle="1" w:styleId="CommentTextChar">
    <w:name w:val="Comment Text Char"/>
    <w:basedOn w:val="DefaultParagraphFont"/>
    <w:link w:val="CommentText"/>
    <w:uiPriority w:val="99"/>
    <w:semiHidden/>
    <w:rsid w:val="00AB4E5C"/>
    <w:rPr>
      <w:rFonts w:ascii="Calibri" w:eastAsiaTheme="minorHAnsi" w:hAnsi="Calibri"/>
      <w:sz w:val="24"/>
      <w:szCs w:val="24"/>
    </w:rPr>
  </w:style>
  <w:style w:type="paragraph" w:styleId="CommentSubject">
    <w:name w:val="annotation subject"/>
    <w:basedOn w:val="CommentText"/>
    <w:next w:val="CommentText"/>
    <w:link w:val="CommentSubjectChar"/>
    <w:uiPriority w:val="99"/>
    <w:semiHidden/>
    <w:unhideWhenUsed/>
    <w:rsid w:val="00AB4E5C"/>
    <w:rPr>
      <w:b/>
      <w:bCs/>
      <w:sz w:val="20"/>
      <w:szCs w:val="20"/>
    </w:rPr>
  </w:style>
  <w:style w:type="character" w:customStyle="1" w:styleId="CommentSubjectChar">
    <w:name w:val="Comment Subject Char"/>
    <w:basedOn w:val="CommentTextChar"/>
    <w:link w:val="CommentSubject"/>
    <w:uiPriority w:val="99"/>
    <w:semiHidden/>
    <w:rsid w:val="00AB4E5C"/>
    <w:rPr>
      <w:rFonts w:ascii="Calibri" w:eastAsiaTheme="minorHAnsi" w:hAnsi="Calibri"/>
      <w:b/>
      <w:bCs/>
      <w:sz w:val="24"/>
      <w:szCs w:val="24"/>
    </w:rPr>
  </w:style>
  <w:style w:type="table" w:styleId="ListTable2-Accent1">
    <w:name w:val="List Table 2 Accent 1"/>
    <w:basedOn w:val="TableNormal"/>
    <w:uiPriority w:val="47"/>
    <w:rsid w:val="00D56440"/>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UnresolvedMention">
    <w:name w:val="Unresolved Mention"/>
    <w:basedOn w:val="DefaultParagraphFont"/>
    <w:uiPriority w:val="99"/>
    <w:semiHidden/>
    <w:unhideWhenUsed/>
    <w:rsid w:val="00056988"/>
    <w:rPr>
      <w:color w:val="605E5C"/>
      <w:shd w:val="clear" w:color="auto" w:fill="E1DFDD"/>
    </w:rPr>
  </w:style>
  <w:style w:type="character" w:styleId="FollowedHyperlink">
    <w:name w:val="FollowedHyperlink"/>
    <w:basedOn w:val="DefaultParagraphFont"/>
    <w:uiPriority w:val="99"/>
    <w:semiHidden/>
    <w:unhideWhenUsed/>
    <w:rsid w:val="00056988"/>
    <w:rPr>
      <w:color w:val="800080" w:themeColor="followedHyperlink"/>
      <w:u w:val="single"/>
    </w:rPr>
  </w:style>
  <w:style w:type="paragraph" w:customStyle="1" w:styleId="DocID">
    <w:name w:val="DocID"/>
    <w:basedOn w:val="Footer"/>
    <w:next w:val="Footer"/>
    <w:link w:val="DocIDChar"/>
    <w:rsid w:val="00F50E9C"/>
    <w:pPr>
      <w:tabs>
        <w:tab w:val="clear" w:pos="4320"/>
        <w:tab w:val="clear" w:pos="8640"/>
      </w:tabs>
      <w:spacing w:before="240"/>
    </w:pPr>
    <w:rPr>
      <w:rFonts w:ascii="Times New Roman" w:eastAsia="Times New Roman" w:hAnsi="Times New Roman"/>
      <w:sz w:val="16"/>
      <w:szCs w:val="20"/>
    </w:rPr>
  </w:style>
  <w:style w:type="character" w:customStyle="1" w:styleId="DocIDChar">
    <w:name w:val="DocID Char"/>
    <w:basedOn w:val="DefaultParagraphFont"/>
    <w:link w:val="DocID"/>
    <w:rsid w:val="00F50E9C"/>
    <w:rPr>
      <w:sz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522241">
      <w:bodyDiv w:val="1"/>
      <w:marLeft w:val="0"/>
      <w:marRight w:val="0"/>
      <w:marTop w:val="0"/>
      <w:marBottom w:val="0"/>
      <w:divBdr>
        <w:top w:val="none" w:sz="0" w:space="0" w:color="auto"/>
        <w:left w:val="none" w:sz="0" w:space="0" w:color="auto"/>
        <w:bottom w:val="none" w:sz="0" w:space="0" w:color="auto"/>
        <w:right w:val="none" w:sz="0" w:space="0" w:color="auto"/>
      </w:divBdr>
    </w:div>
    <w:div w:id="868445794">
      <w:bodyDiv w:val="1"/>
      <w:marLeft w:val="0"/>
      <w:marRight w:val="0"/>
      <w:marTop w:val="0"/>
      <w:marBottom w:val="0"/>
      <w:divBdr>
        <w:top w:val="none" w:sz="0" w:space="0" w:color="auto"/>
        <w:left w:val="none" w:sz="0" w:space="0" w:color="auto"/>
        <w:bottom w:val="none" w:sz="0" w:space="0" w:color="auto"/>
        <w:right w:val="none" w:sz="0" w:space="0" w:color="auto"/>
      </w:divBdr>
    </w:div>
    <w:div w:id="1548760140">
      <w:bodyDiv w:val="1"/>
      <w:marLeft w:val="0"/>
      <w:marRight w:val="0"/>
      <w:marTop w:val="0"/>
      <w:marBottom w:val="0"/>
      <w:divBdr>
        <w:top w:val="none" w:sz="0" w:space="0" w:color="auto"/>
        <w:left w:val="none" w:sz="0" w:space="0" w:color="auto"/>
        <w:bottom w:val="none" w:sz="0" w:space="0" w:color="auto"/>
        <w:right w:val="none" w:sz="0" w:space="0" w:color="auto"/>
      </w:divBdr>
    </w:div>
    <w:div w:id="196792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7E36A-E2B1-4CFA-BC32-F1F3AFBDF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4617</Words>
  <Characters>26321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Holland &amp; Hart LLP.</Company>
  <LinksUpToDate>false</LinksUpToDate>
  <CharactersWithSpaces>30877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Porter</dc:creator>
  <cp:keywords/>
  <cp:lastModifiedBy>Shelley Spiecker</cp:lastModifiedBy>
  <cp:revision>2</cp:revision>
  <dcterms:created xsi:type="dcterms:W3CDTF">2019-10-24T20:48:00Z</dcterms:created>
  <dcterms:modified xsi:type="dcterms:W3CDTF">2019-10-24T20:48:00Z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129024</vt:lpwstr>
  </property>
  <property fmtid="{D5CDD505-2E9C-101B-9397-08002B2CF9AE}" pid="3" name="CUS_DocIDLocation">
    <vt:lpwstr>END_OF_DOCUMENT</vt:lpwstr>
  </property>
  <property fmtid="{D5CDD505-2E9C-101B-9397-08002B2CF9AE}" pid="4" name="CUS_DocIDReference">
    <vt:lpwstr>endOfDocument</vt:lpwstr>
  </property>
  <property fmtid="{D5CDD505-2E9C-101B-9397-08002B2CF9AE}" pid="5" name="CUS_DocIDString">
    <vt:lpwstr>13737898_v2</vt:lpwstr>
  </property>
  <property fmtid="{D5CDD505-2E9C-101B-9397-08002B2CF9AE}" pid="6" name="CUS_DocIDChunk0">
    <vt:lpwstr>13737898_v2</vt:lpwstr>
  </property>
</Properties>
</file>